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3D" w:rsidRPr="006A265C" w:rsidRDefault="00A92A3D" w:rsidP="00832E0D">
      <w:pPr>
        <w:rPr>
          <w:b/>
        </w:rPr>
      </w:pPr>
      <w:bookmarkStart w:id="0" w:name="_GoBack"/>
      <w:bookmarkEnd w:id="0"/>
      <w:r>
        <w:rPr>
          <w:b/>
        </w:rPr>
        <w:t>Assessment Criteria</w:t>
      </w:r>
    </w:p>
    <w:p w:rsidR="00A92A3D" w:rsidRDefault="00A92A3D" w:rsidP="00FF63C5">
      <w:pPr>
        <w:pStyle w:val="NormalWeb"/>
        <w:jc w:val="both"/>
        <w:rPr>
          <w:rFonts w:ascii="Arial" w:hAnsi="Arial"/>
        </w:rPr>
      </w:pPr>
      <w:r>
        <w:rPr>
          <w:rFonts w:ascii="Arial" w:hAnsi="Arial"/>
        </w:rPr>
        <w:t>You will be assessed on the presentation (15%), the short film (70%) and the reflective report (15%).</w:t>
      </w:r>
      <w:r w:rsidR="007C66DA">
        <w:rPr>
          <w:rFonts w:ascii="Arial" w:hAnsi="Arial"/>
        </w:rPr>
        <w:t xml:space="preserve"> </w:t>
      </w:r>
      <w:r>
        <w:rPr>
          <w:rFonts w:ascii="Arial" w:hAnsi="Arial"/>
        </w:rPr>
        <w:t xml:space="preserve">These aspects are assessed on an individual as well as group basis. The individual marks represent </w:t>
      </w:r>
      <w:r w:rsidR="008D6DDD">
        <w:rPr>
          <w:rFonts w:ascii="Arial" w:hAnsi="Arial"/>
        </w:rPr>
        <w:t>70</w:t>
      </w:r>
      <w:r>
        <w:rPr>
          <w:rFonts w:ascii="Arial" w:hAnsi="Arial"/>
        </w:rPr>
        <w:t>% and the group marks 3</w:t>
      </w:r>
      <w:r w:rsidR="008D6DDD">
        <w:rPr>
          <w:rFonts w:ascii="Arial" w:hAnsi="Arial"/>
        </w:rPr>
        <w:t>0</w:t>
      </w:r>
      <w:r>
        <w:rPr>
          <w:rFonts w:ascii="Arial" w:hAnsi="Arial"/>
        </w:rPr>
        <w:t>% of the overall assessment. An overall</w:t>
      </w:r>
      <w:r w:rsidRPr="006A265C">
        <w:rPr>
          <w:rFonts w:ascii="Arial" w:hAnsi="Arial"/>
        </w:rPr>
        <w:t xml:space="preserve"> individual mark</w:t>
      </w:r>
      <w:r>
        <w:rPr>
          <w:rFonts w:ascii="Arial" w:hAnsi="Arial"/>
        </w:rPr>
        <w:t xml:space="preserve"> will be calculated from the three aspects as below.</w:t>
      </w:r>
    </w:p>
    <w:p w:rsidR="00A92A3D" w:rsidRPr="00A92A3D" w:rsidRDefault="00073B39" w:rsidP="00FF63C5">
      <w:pPr>
        <w:pStyle w:val="NormalWeb"/>
        <w:jc w:val="both"/>
        <w:rPr>
          <w:rFonts w:ascii="Arial" w:hAnsi="Arial"/>
          <w:b/>
        </w:rPr>
      </w:pPr>
      <w:r w:rsidRPr="00073B39">
        <w:rPr>
          <w:rFonts w:ascii="Arial" w:hAnsi="Arial"/>
          <w:b/>
        </w:rPr>
        <w:t>Summary</w:t>
      </w:r>
      <w:r w:rsidR="00A92A3D">
        <w:rPr>
          <w:rFonts w:ascii="Arial" w:hAnsi="Arial"/>
          <w:b/>
        </w:rPr>
        <w:t xml:space="preserve"> of weighting</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436"/>
        <w:gridCol w:w="3544"/>
        <w:gridCol w:w="3544"/>
        <w:gridCol w:w="3544"/>
      </w:tblGrid>
      <w:tr w:rsidR="00A92A3D" w:rsidTr="00CE7633">
        <w:tc>
          <w:tcPr>
            <w:tcW w:w="3436" w:type="dxa"/>
          </w:tcPr>
          <w:p w:rsidR="00A92A3D" w:rsidRPr="00D83092" w:rsidRDefault="00A92A3D" w:rsidP="00D83092">
            <w:pPr>
              <w:pStyle w:val="NormalWeb"/>
              <w:jc w:val="both"/>
              <w:rPr>
                <w:rFonts w:ascii="Arial" w:hAnsi="Arial"/>
                <w:b/>
              </w:rPr>
            </w:pPr>
            <w:r w:rsidRPr="00D83092">
              <w:rPr>
                <w:rFonts w:ascii="Arial" w:hAnsi="Arial"/>
                <w:b/>
              </w:rPr>
              <w:t>Aspect</w:t>
            </w:r>
          </w:p>
        </w:tc>
        <w:tc>
          <w:tcPr>
            <w:tcW w:w="3544" w:type="dxa"/>
          </w:tcPr>
          <w:p w:rsidR="00A92A3D" w:rsidRPr="00D83092" w:rsidRDefault="00A92A3D" w:rsidP="00D83092">
            <w:pPr>
              <w:pStyle w:val="NormalWeb"/>
              <w:jc w:val="both"/>
              <w:rPr>
                <w:rFonts w:ascii="Arial" w:hAnsi="Arial"/>
                <w:b/>
              </w:rPr>
            </w:pPr>
            <w:r w:rsidRPr="00D83092">
              <w:rPr>
                <w:rFonts w:ascii="Arial" w:hAnsi="Arial"/>
                <w:b/>
              </w:rPr>
              <w:t>Criteria</w:t>
            </w:r>
          </w:p>
        </w:tc>
        <w:tc>
          <w:tcPr>
            <w:tcW w:w="3544" w:type="dxa"/>
          </w:tcPr>
          <w:p w:rsidR="00A92A3D" w:rsidRPr="00D83092" w:rsidRDefault="00073B39" w:rsidP="00D83092">
            <w:pPr>
              <w:pStyle w:val="NormalWeb"/>
              <w:jc w:val="both"/>
              <w:rPr>
                <w:rFonts w:ascii="Arial" w:hAnsi="Arial"/>
                <w:b/>
              </w:rPr>
            </w:pPr>
            <w:r>
              <w:rPr>
                <w:rFonts w:ascii="Arial" w:hAnsi="Arial"/>
                <w:b/>
              </w:rPr>
              <w:t>Type</w:t>
            </w:r>
          </w:p>
        </w:tc>
        <w:tc>
          <w:tcPr>
            <w:tcW w:w="3544" w:type="dxa"/>
          </w:tcPr>
          <w:p w:rsidR="00A92A3D" w:rsidRPr="00D83092" w:rsidRDefault="00073B39" w:rsidP="00D83092">
            <w:pPr>
              <w:pStyle w:val="NormalWeb"/>
              <w:jc w:val="both"/>
              <w:rPr>
                <w:rFonts w:ascii="Arial" w:hAnsi="Arial"/>
                <w:b/>
              </w:rPr>
            </w:pPr>
            <w:r>
              <w:rPr>
                <w:rFonts w:ascii="Arial" w:hAnsi="Arial"/>
                <w:b/>
              </w:rPr>
              <w:t>Percentage</w:t>
            </w:r>
          </w:p>
        </w:tc>
      </w:tr>
      <w:tr w:rsidR="00A92A3D" w:rsidTr="00CE7633">
        <w:tc>
          <w:tcPr>
            <w:tcW w:w="3436" w:type="dxa"/>
          </w:tcPr>
          <w:p w:rsidR="00A92A3D" w:rsidRPr="00D83092" w:rsidRDefault="00A92A3D" w:rsidP="00D83092">
            <w:pPr>
              <w:pStyle w:val="NormalWeb"/>
              <w:jc w:val="both"/>
              <w:rPr>
                <w:rFonts w:ascii="Arial" w:hAnsi="Arial"/>
                <w:b/>
              </w:rPr>
            </w:pPr>
            <w:r w:rsidRPr="00D83092">
              <w:rPr>
                <w:rFonts w:ascii="Arial" w:hAnsi="Arial"/>
                <w:b/>
              </w:rPr>
              <w:t>Presentation</w:t>
            </w:r>
          </w:p>
        </w:tc>
        <w:tc>
          <w:tcPr>
            <w:tcW w:w="3544" w:type="dxa"/>
          </w:tcPr>
          <w:p w:rsidR="00A92A3D" w:rsidRPr="00D83092" w:rsidRDefault="00A92A3D" w:rsidP="00D83092">
            <w:pPr>
              <w:pStyle w:val="NormalWeb"/>
              <w:jc w:val="both"/>
              <w:rPr>
                <w:rFonts w:ascii="Arial" w:hAnsi="Arial"/>
              </w:rPr>
            </w:pPr>
            <w:r w:rsidRPr="00D83092">
              <w:rPr>
                <w:rFonts w:ascii="Arial" w:hAnsi="Arial"/>
              </w:rPr>
              <w:t>Language</w:t>
            </w:r>
          </w:p>
        </w:tc>
        <w:tc>
          <w:tcPr>
            <w:tcW w:w="3544" w:type="dxa"/>
          </w:tcPr>
          <w:p w:rsidR="00A92A3D" w:rsidRPr="00D83092" w:rsidRDefault="00A92A3D" w:rsidP="00D83092">
            <w:pPr>
              <w:pStyle w:val="NormalWeb"/>
              <w:jc w:val="both"/>
              <w:rPr>
                <w:rFonts w:ascii="Arial" w:hAnsi="Arial"/>
                <w:i/>
              </w:rPr>
            </w:pPr>
            <w:r w:rsidRPr="00D83092">
              <w:rPr>
                <w:rFonts w:ascii="Arial" w:hAnsi="Arial"/>
                <w:i/>
              </w:rPr>
              <w:t>Individual</w:t>
            </w:r>
          </w:p>
        </w:tc>
        <w:tc>
          <w:tcPr>
            <w:tcW w:w="3544" w:type="dxa"/>
          </w:tcPr>
          <w:p w:rsidR="00A92A3D" w:rsidRPr="00D83092" w:rsidRDefault="009E64CE" w:rsidP="00D83092">
            <w:pPr>
              <w:pStyle w:val="NormalWeb"/>
              <w:jc w:val="both"/>
              <w:rPr>
                <w:rFonts w:ascii="Arial" w:hAnsi="Arial"/>
              </w:rPr>
            </w:pPr>
            <w:r>
              <w:rPr>
                <w:rFonts w:ascii="Arial" w:hAnsi="Arial"/>
              </w:rPr>
              <w:t>10</w:t>
            </w:r>
            <w:r w:rsidR="00A92A3D" w:rsidRPr="00D83092">
              <w:rPr>
                <w:rFonts w:ascii="Arial" w:hAnsi="Arial"/>
              </w:rPr>
              <w:t>%</w:t>
            </w:r>
          </w:p>
        </w:tc>
      </w:tr>
      <w:tr w:rsidR="00A92A3D" w:rsidTr="00CE7633">
        <w:tc>
          <w:tcPr>
            <w:tcW w:w="3436" w:type="dxa"/>
          </w:tcPr>
          <w:p w:rsidR="00A92A3D" w:rsidRPr="00D83092" w:rsidRDefault="00A92A3D" w:rsidP="00D83092">
            <w:pPr>
              <w:pStyle w:val="NormalWeb"/>
              <w:jc w:val="both"/>
              <w:rPr>
                <w:rFonts w:ascii="Arial" w:hAnsi="Arial"/>
                <w:b/>
              </w:rPr>
            </w:pPr>
          </w:p>
        </w:tc>
        <w:tc>
          <w:tcPr>
            <w:tcW w:w="3544" w:type="dxa"/>
          </w:tcPr>
          <w:p w:rsidR="00A92A3D" w:rsidRPr="00D83092" w:rsidRDefault="00A92A3D" w:rsidP="00D83092">
            <w:pPr>
              <w:pStyle w:val="NormalWeb"/>
              <w:jc w:val="both"/>
              <w:rPr>
                <w:rFonts w:ascii="Arial" w:hAnsi="Arial"/>
              </w:rPr>
            </w:pPr>
            <w:r w:rsidRPr="00D83092">
              <w:rPr>
                <w:rFonts w:ascii="Arial" w:hAnsi="Arial"/>
              </w:rPr>
              <w:t>Content</w:t>
            </w:r>
          </w:p>
        </w:tc>
        <w:tc>
          <w:tcPr>
            <w:tcW w:w="3544" w:type="dxa"/>
          </w:tcPr>
          <w:p w:rsidR="00A92A3D" w:rsidRPr="00D83092" w:rsidRDefault="00A92A3D" w:rsidP="00D83092">
            <w:pPr>
              <w:pStyle w:val="NormalWeb"/>
              <w:jc w:val="both"/>
              <w:rPr>
                <w:rFonts w:ascii="Arial" w:hAnsi="Arial"/>
                <w:i/>
              </w:rPr>
            </w:pPr>
            <w:r w:rsidRPr="00D83092">
              <w:rPr>
                <w:rFonts w:ascii="Arial" w:hAnsi="Arial"/>
                <w:i/>
              </w:rPr>
              <w:t>Group</w:t>
            </w:r>
          </w:p>
        </w:tc>
        <w:tc>
          <w:tcPr>
            <w:tcW w:w="3544" w:type="dxa"/>
          </w:tcPr>
          <w:p w:rsidR="00A92A3D" w:rsidRPr="00D83092" w:rsidRDefault="009E64CE" w:rsidP="00D83092">
            <w:pPr>
              <w:pStyle w:val="NormalWeb"/>
              <w:jc w:val="both"/>
              <w:rPr>
                <w:rFonts w:ascii="Arial" w:hAnsi="Arial"/>
              </w:rPr>
            </w:pPr>
            <w:r>
              <w:rPr>
                <w:rFonts w:ascii="Arial" w:hAnsi="Arial"/>
              </w:rPr>
              <w:t>5</w:t>
            </w:r>
            <w:r w:rsidR="00A92A3D" w:rsidRPr="00D83092">
              <w:rPr>
                <w:rFonts w:ascii="Arial" w:hAnsi="Arial"/>
              </w:rPr>
              <w:t>%</w:t>
            </w:r>
          </w:p>
        </w:tc>
      </w:tr>
      <w:tr w:rsidR="00A92A3D" w:rsidTr="00CE7633">
        <w:tc>
          <w:tcPr>
            <w:tcW w:w="3436" w:type="dxa"/>
          </w:tcPr>
          <w:p w:rsidR="00A92A3D" w:rsidRPr="00D83092" w:rsidRDefault="00A92A3D" w:rsidP="00D83092">
            <w:pPr>
              <w:pStyle w:val="NormalWeb"/>
              <w:jc w:val="both"/>
              <w:rPr>
                <w:rFonts w:ascii="Arial" w:hAnsi="Arial"/>
                <w:b/>
              </w:rPr>
            </w:pPr>
          </w:p>
        </w:tc>
        <w:tc>
          <w:tcPr>
            <w:tcW w:w="3544" w:type="dxa"/>
          </w:tcPr>
          <w:p w:rsidR="00A92A3D" w:rsidRPr="00D83092" w:rsidRDefault="00A92A3D" w:rsidP="00D83092">
            <w:pPr>
              <w:pStyle w:val="NormalWeb"/>
              <w:jc w:val="both"/>
              <w:rPr>
                <w:rFonts w:ascii="Arial" w:hAnsi="Arial"/>
              </w:rPr>
            </w:pPr>
          </w:p>
        </w:tc>
        <w:tc>
          <w:tcPr>
            <w:tcW w:w="3544" w:type="dxa"/>
          </w:tcPr>
          <w:p w:rsidR="00A92A3D" w:rsidRPr="00A92A3D" w:rsidRDefault="00073B39" w:rsidP="00D83092">
            <w:pPr>
              <w:pStyle w:val="NormalWeb"/>
              <w:jc w:val="both"/>
              <w:rPr>
                <w:rFonts w:ascii="Arial" w:hAnsi="Arial"/>
              </w:rPr>
            </w:pPr>
            <w:r w:rsidRPr="00073B39">
              <w:rPr>
                <w:rFonts w:ascii="Arial" w:hAnsi="Arial"/>
              </w:rPr>
              <w:t>Total</w:t>
            </w:r>
          </w:p>
        </w:tc>
        <w:tc>
          <w:tcPr>
            <w:tcW w:w="3544" w:type="dxa"/>
          </w:tcPr>
          <w:p w:rsidR="00A92A3D" w:rsidRPr="00A92A3D" w:rsidRDefault="00A92A3D" w:rsidP="00D83092">
            <w:pPr>
              <w:pStyle w:val="NormalWeb"/>
              <w:jc w:val="both"/>
              <w:rPr>
                <w:rFonts w:ascii="Arial" w:hAnsi="Arial"/>
                <w:b/>
              </w:rPr>
            </w:pPr>
            <w:r>
              <w:rPr>
                <w:rFonts w:ascii="Arial" w:hAnsi="Arial"/>
                <w:b/>
              </w:rPr>
              <w:t>15%</w:t>
            </w:r>
          </w:p>
        </w:tc>
      </w:tr>
      <w:tr w:rsidR="00A92A3D" w:rsidTr="00CE7633">
        <w:tc>
          <w:tcPr>
            <w:tcW w:w="3436" w:type="dxa"/>
          </w:tcPr>
          <w:p w:rsidR="00A92A3D" w:rsidRPr="00D83092" w:rsidRDefault="00A92A3D" w:rsidP="00D83092">
            <w:pPr>
              <w:pStyle w:val="NormalWeb"/>
              <w:jc w:val="both"/>
              <w:rPr>
                <w:rFonts w:ascii="Arial" w:hAnsi="Arial"/>
                <w:b/>
              </w:rPr>
            </w:pPr>
            <w:r w:rsidRPr="00D83092">
              <w:rPr>
                <w:rFonts w:ascii="Arial" w:hAnsi="Arial"/>
                <w:b/>
              </w:rPr>
              <w:t>Short Film</w:t>
            </w:r>
          </w:p>
        </w:tc>
        <w:tc>
          <w:tcPr>
            <w:tcW w:w="3544" w:type="dxa"/>
          </w:tcPr>
          <w:p w:rsidR="00A92A3D" w:rsidRPr="00D83092" w:rsidRDefault="00A92A3D" w:rsidP="00D83092">
            <w:pPr>
              <w:pStyle w:val="NormalWeb"/>
              <w:jc w:val="both"/>
              <w:rPr>
                <w:rFonts w:ascii="Arial" w:hAnsi="Arial"/>
              </w:rPr>
            </w:pPr>
            <w:r w:rsidRPr="00D83092">
              <w:rPr>
                <w:rFonts w:ascii="Arial" w:hAnsi="Arial"/>
              </w:rPr>
              <w:t>Language</w:t>
            </w:r>
          </w:p>
        </w:tc>
        <w:tc>
          <w:tcPr>
            <w:tcW w:w="3544" w:type="dxa"/>
          </w:tcPr>
          <w:p w:rsidR="00A92A3D" w:rsidRPr="00D83092" w:rsidRDefault="00A92A3D" w:rsidP="00D83092">
            <w:pPr>
              <w:pStyle w:val="NormalWeb"/>
              <w:jc w:val="both"/>
              <w:rPr>
                <w:rFonts w:ascii="Arial" w:hAnsi="Arial"/>
                <w:i/>
              </w:rPr>
            </w:pPr>
            <w:r w:rsidRPr="00D83092">
              <w:rPr>
                <w:rFonts w:ascii="Arial" w:hAnsi="Arial"/>
                <w:i/>
              </w:rPr>
              <w:t>Individual</w:t>
            </w:r>
          </w:p>
        </w:tc>
        <w:tc>
          <w:tcPr>
            <w:tcW w:w="3544" w:type="dxa"/>
          </w:tcPr>
          <w:p w:rsidR="00A92A3D" w:rsidRPr="00D83092" w:rsidRDefault="00A92A3D" w:rsidP="00D83092">
            <w:pPr>
              <w:pStyle w:val="NormalWeb"/>
              <w:jc w:val="both"/>
              <w:rPr>
                <w:rFonts w:ascii="Arial" w:hAnsi="Arial"/>
              </w:rPr>
            </w:pPr>
            <w:r w:rsidRPr="00D83092">
              <w:rPr>
                <w:rFonts w:ascii="Arial" w:hAnsi="Arial"/>
              </w:rPr>
              <w:t>45%</w:t>
            </w:r>
          </w:p>
        </w:tc>
      </w:tr>
      <w:tr w:rsidR="00A92A3D" w:rsidTr="00CE7633">
        <w:tc>
          <w:tcPr>
            <w:tcW w:w="3436" w:type="dxa"/>
          </w:tcPr>
          <w:p w:rsidR="00A92A3D" w:rsidRPr="00D83092" w:rsidRDefault="00A92A3D" w:rsidP="00D83092">
            <w:pPr>
              <w:pStyle w:val="NormalWeb"/>
              <w:jc w:val="both"/>
              <w:rPr>
                <w:rFonts w:ascii="Arial" w:hAnsi="Arial"/>
                <w:b/>
              </w:rPr>
            </w:pPr>
          </w:p>
        </w:tc>
        <w:tc>
          <w:tcPr>
            <w:tcW w:w="3544" w:type="dxa"/>
          </w:tcPr>
          <w:p w:rsidR="00A92A3D" w:rsidRPr="00D83092" w:rsidRDefault="00A92A3D" w:rsidP="00D83092">
            <w:pPr>
              <w:pStyle w:val="NormalWeb"/>
              <w:jc w:val="both"/>
              <w:rPr>
                <w:rFonts w:ascii="Arial" w:hAnsi="Arial"/>
              </w:rPr>
            </w:pPr>
            <w:r w:rsidRPr="00D83092">
              <w:rPr>
                <w:rFonts w:ascii="Arial" w:hAnsi="Arial"/>
              </w:rPr>
              <w:t>Content</w:t>
            </w:r>
          </w:p>
        </w:tc>
        <w:tc>
          <w:tcPr>
            <w:tcW w:w="3544" w:type="dxa"/>
          </w:tcPr>
          <w:p w:rsidR="00A92A3D" w:rsidRPr="00D83092" w:rsidRDefault="00A92A3D" w:rsidP="00D83092">
            <w:pPr>
              <w:pStyle w:val="NormalWeb"/>
              <w:jc w:val="both"/>
              <w:rPr>
                <w:rFonts w:ascii="Arial" w:hAnsi="Arial"/>
                <w:i/>
              </w:rPr>
            </w:pPr>
            <w:r w:rsidRPr="00D83092">
              <w:rPr>
                <w:rFonts w:ascii="Arial" w:hAnsi="Arial"/>
                <w:i/>
              </w:rPr>
              <w:t>Group</w:t>
            </w:r>
          </w:p>
        </w:tc>
        <w:tc>
          <w:tcPr>
            <w:tcW w:w="3544" w:type="dxa"/>
          </w:tcPr>
          <w:p w:rsidR="00A92A3D" w:rsidRPr="00D83092" w:rsidRDefault="00A92A3D" w:rsidP="00D83092">
            <w:pPr>
              <w:pStyle w:val="NormalWeb"/>
              <w:jc w:val="both"/>
              <w:rPr>
                <w:rFonts w:ascii="Arial" w:hAnsi="Arial"/>
              </w:rPr>
            </w:pPr>
            <w:r w:rsidRPr="00D83092">
              <w:rPr>
                <w:rFonts w:ascii="Arial" w:hAnsi="Arial"/>
              </w:rPr>
              <w:t>15%</w:t>
            </w:r>
          </w:p>
        </w:tc>
      </w:tr>
      <w:tr w:rsidR="00A92A3D" w:rsidTr="00CE7633">
        <w:tc>
          <w:tcPr>
            <w:tcW w:w="3436" w:type="dxa"/>
          </w:tcPr>
          <w:p w:rsidR="00A92A3D" w:rsidRPr="00D83092" w:rsidRDefault="00A92A3D" w:rsidP="00D83092">
            <w:pPr>
              <w:pStyle w:val="NormalWeb"/>
              <w:jc w:val="both"/>
              <w:rPr>
                <w:rFonts w:ascii="Arial" w:hAnsi="Arial"/>
                <w:b/>
              </w:rPr>
            </w:pPr>
          </w:p>
        </w:tc>
        <w:tc>
          <w:tcPr>
            <w:tcW w:w="3544" w:type="dxa"/>
          </w:tcPr>
          <w:p w:rsidR="00A92A3D" w:rsidRPr="00D83092" w:rsidRDefault="00A92A3D" w:rsidP="00D83092">
            <w:pPr>
              <w:pStyle w:val="NormalWeb"/>
              <w:jc w:val="both"/>
              <w:rPr>
                <w:rFonts w:ascii="Arial" w:hAnsi="Arial"/>
              </w:rPr>
            </w:pPr>
            <w:r w:rsidRPr="00D83092">
              <w:rPr>
                <w:rFonts w:ascii="Arial" w:hAnsi="Arial"/>
              </w:rPr>
              <w:t>Style</w:t>
            </w:r>
          </w:p>
        </w:tc>
        <w:tc>
          <w:tcPr>
            <w:tcW w:w="3544" w:type="dxa"/>
          </w:tcPr>
          <w:p w:rsidR="00A92A3D" w:rsidRPr="00D83092" w:rsidRDefault="00A92A3D" w:rsidP="00D83092">
            <w:pPr>
              <w:pStyle w:val="NormalWeb"/>
              <w:jc w:val="both"/>
              <w:rPr>
                <w:rFonts w:ascii="Arial" w:hAnsi="Arial"/>
                <w:i/>
              </w:rPr>
            </w:pPr>
            <w:r w:rsidRPr="00D83092">
              <w:rPr>
                <w:rFonts w:ascii="Arial" w:hAnsi="Arial"/>
                <w:i/>
              </w:rPr>
              <w:t>Group</w:t>
            </w:r>
          </w:p>
        </w:tc>
        <w:tc>
          <w:tcPr>
            <w:tcW w:w="3544" w:type="dxa"/>
          </w:tcPr>
          <w:p w:rsidR="00A92A3D" w:rsidRPr="00D83092" w:rsidRDefault="00A92A3D" w:rsidP="00D83092">
            <w:pPr>
              <w:pStyle w:val="NormalWeb"/>
              <w:jc w:val="both"/>
              <w:rPr>
                <w:rFonts w:ascii="Arial" w:hAnsi="Arial"/>
              </w:rPr>
            </w:pPr>
            <w:r w:rsidRPr="00D83092">
              <w:rPr>
                <w:rFonts w:ascii="Arial" w:hAnsi="Arial"/>
              </w:rPr>
              <w:t>10%</w:t>
            </w:r>
          </w:p>
        </w:tc>
      </w:tr>
      <w:tr w:rsidR="00A92A3D" w:rsidTr="00CE7633">
        <w:tc>
          <w:tcPr>
            <w:tcW w:w="3436" w:type="dxa"/>
          </w:tcPr>
          <w:p w:rsidR="00A92A3D" w:rsidRPr="00D83092" w:rsidRDefault="00A92A3D" w:rsidP="00D83092">
            <w:pPr>
              <w:pStyle w:val="NormalWeb"/>
              <w:jc w:val="both"/>
              <w:rPr>
                <w:rFonts w:ascii="Arial" w:hAnsi="Arial"/>
                <w:b/>
              </w:rPr>
            </w:pPr>
          </w:p>
        </w:tc>
        <w:tc>
          <w:tcPr>
            <w:tcW w:w="3544" w:type="dxa"/>
          </w:tcPr>
          <w:p w:rsidR="00A92A3D" w:rsidRPr="00D83092" w:rsidRDefault="00A92A3D" w:rsidP="00D83092">
            <w:pPr>
              <w:pStyle w:val="NormalWeb"/>
              <w:jc w:val="both"/>
              <w:rPr>
                <w:rFonts w:ascii="Arial" w:hAnsi="Arial"/>
              </w:rPr>
            </w:pPr>
          </w:p>
        </w:tc>
        <w:tc>
          <w:tcPr>
            <w:tcW w:w="3544" w:type="dxa"/>
          </w:tcPr>
          <w:p w:rsidR="00A92A3D" w:rsidRPr="00A92A3D" w:rsidRDefault="00073B39" w:rsidP="00D83092">
            <w:pPr>
              <w:pStyle w:val="NormalWeb"/>
              <w:jc w:val="both"/>
              <w:rPr>
                <w:rFonts w:ascii="Arial" w:hAnsi="Arial"/>
              </w:rPr>
            </w:pPr>
            <w:r w:rsidRPr="00073B39">
              <w:rPr>
                <w:rFonts w:ascii="Arial" w:hAnsi="Arial"/>
              </w:rPr>
              <w:t>Total</w:t>
            </w:r>
          </w:p>
        </w:tc>
        <w:tc>
          <w:tcPr>
            <w:tcW w:w="3544" w:type="dxa"/>
          </w:tcPr>
          <w:p w:rsidR="00A92A3D" w:rsidRPr="00A92A3D" w:rsidRDefault="00073B39" w:rsidP="00D83092">
            <w:pPr>
              <w:pStyle w:val="NormalWeb"/>
              <w:jc w:val="both"/>
              <w:rPr>
                <w:rFonts w:ascii="Arial" w:hAnsi="Arial"/>
                <w:b/>
              </w:rPr>
            </w:pPr>
            <w:r w:rsidRPr="00073B39">
              <w:rPr>
                <w:rFonts w:ascii="Arial" w:hAnsi="Arial"/>
                <w:b/>
              </w:rPr>
              <w:t>70%</w:t>
            </w:r>
          </w:p>
        </w:tc>
      </w:tr>
      <w:tr w:rsidR="00A92A3D" w:rsidTr="00CE7633">
        <w:tc>
          <w:tcPr>
            <w:tcW w:w="3436" w:type="dxa"/>
          </w:tcPr>
          <w:p w:rsidR="00A92A3D" w:rsidRPr="00D83092" w:rsidRDefault="00A92A3D" w:rsidP="00D83092">
            <w:pPr>
              <w:pStyle w:val="NormalWeb"/>
              <w:jc w:val="both"/>
              <w:rPr>
                <w:rFonts w:ascii="Arial" w:hAnsi="Arial"/>
                <w:b/>
              </w:rPr>
            </w:pPr>
            <w:r w:rsidRPr="00D83092">
              <w:rPr>
                <w:rFonts w:ascii="Arial" w:hAnsi="Arial"/>
                <w:b/>
              </w:rPr>
              <w:t>Reflective Report</w:t>
            </w:r>
          </w:p>
        </w:tc>
        <w:tc>
          <w:tcPr>
            <w:tcW w:w="3544" w:type="dxa"/>
          </w:tcPr>
          <w:p w:rsidR="00A92A3D" w:rsidRPr="00D83092" w:rsidRDefault="00A92A3D" w:rsidP="00D83092">
            <w:pPr>
              <w:pStyle w:val="NormalWeb"/>
              <w:jc w:val="both"/>
              <w:rPr>
                <w:rFonts w:ascii="Arial" w:hAnsi="Arial"/>
              </w:rPr>
            </w:pPr>
            <w:r w:rsidRPr="00D83092">
              <w:rPr>
                <w:rFonts w:ascii="Arial" w:hAnsi="Arial"/>
              </w:rPr>
              <w:t>Critical Reflection</w:t>
            </w:r>
          </w:p>
        </w:tc>
        <w:tc>
          <w:tcPr>
            <w:tcW w:w="3544" w:type="dxa"/>
          </w:tcPr>
          <w:p w:rsidR="00A92A3D" w:rsidRPr="00D83092" w:rsidRDefault="00A92A3D" w:rsidP="00D83092">
            <w:pPr>
              <w:pStyle w:val="NormalWeb"/>
              <w:jc w:val="both"/>
              <w:rPr>
                <w:rFonts w:ascii="Arial" w:hAnsi="Arial"/>
                <w:i/>
              </w:rPr>
            </w:pPr>
            <w:r w:rsidRPr="00D83092">
              <w:rPr>
                <w:rFonts w:ascii="Arial" w:hAnsi="Arial"/>
                <w:i/>
              </w:rPr>
              <w:t>Individual</w:t>
            </w:r>
          </w:p>
        </w:tc>
        <w:tc>
          <w:tcPr>
            <w:tcW w:w="3544" w:type="dxa"/>
          </w:tcPr>
          <w:p w:rsidR="00A92A3D" w:rsidRPr="00D83092" w:rsidRDefault="00A92A3D" w:rsidP="00D83092">
            <w:pPr>
              <w:pStyle w:val="NormalWeb"/>
              <w:jc w:val="both"/>
              <w:rPr>
                <w:rFonts w:ascii="Arial" w:hAnsi="Arial"/>
              </w:rPr>
            </w:pPr>
            <w:r w:rsidRPr="00D83092">
              <w:rPr>
                <w:rFonts w:ascii="Arial" w:hAnsi="Arial"/>
              </w:rPr>
              <w:t>10%</w:t>
            </w:r>
          </w:p>
        </w:tc>
      </w:tr>
      <w:tr w:rsidR="00A92A3D" w:rsidTr="00CE7633">
        <w:tc>
          <w:tcPr>
            <w:tcW w:w="3436" w:type="dxa"/>
          </w:tcPr>
          <w:p w:rsidR="00A92A3D" w:rsidRPr="00D83092" w:rsidRDefault="00A92A3D" w:rsidP="00D83092">
            <w:pPr>
              <w:pStyle w:val="NormalWeb"/>
              <w:jc w:val="both"/>
              <w:rPr>
                <w:rFonts w:ascii="Arial" w:hAnsi="Arial"/>
              </w:rPr>
            </w:pPr>
          </w:p>
        </w:tc>
        <w:tc>
          <w:tcPr>
            <w:tcW w:w="3544" w:type="dxa"/>
          </w:tcPr>
          <w:p w:rsidR="00A92A3D" w:rsidRPr="00D83092" w:rsidRDefault="00A92A3D" w:rsidP="00D83092">
            <w:pPr>
              <w:pStyle w:val="NormalWeb"/>
              <w:jc w:val="both"/>
              <w:rPr>
                <w:rFonts w:ascii="Arial" w:hAnsi="Arial"/>
              </w:rPr>
            </w:pPr>
            <w:r w:rsidRPr="00D83092">
              <w:rPr>
                <w:rFonts w:ascii="Arial" w:hAnsi="Arial"/>
              </w:rPr>
              <w:t>Content</w:t>
            </w:r>
          </w:p>
        </w:tc>
        <w:tc>
          <w:tcPr>
            <w:tcW w:w="3544" w:type="dxa"/>
          </w:tcPr>
          <w:p w:rsidR="00A92A3D" w:rsidRPr="00D83092" w:rsidRDefault="00A92A3D" w:rsidP="00D83092">
            <w:pPr>
              <w:pStyle w:val="NormalWeb"/>
              <w:jc w:val="both"/>
              <w:rPr>
                <w:rFonts w:ascii="Arial" w:hAnsi="Arial"/>
                <w:i/>
              </w:rPr>
            </w:pPr>
            <w:r w:rsidRPr="00D83092">
              <w:rPr>
                <w:rFonts w:ascii="Arial" w:hAnsi="Arial"/>
                <w:i/>
              </w:rPr>
              <w:t>Individual</w:t>
            </w:r>
          </w:p>
        </w:tc>
        <w:tc>
          <w:tcPr>
            <w:tcW w:w="3544" w:type="dxa"/>
          </w:tcPr>
          <w:p w:rsidR="00A92A3D" w:rsidRPr="00D83092" w:rsidRDefault="00A92A3D" w:rsidP="00D83092">
            <w:pPr>
              <w:pStyle w:val="NormalWeb"/>
              <w:jc w:val="both"/>
              <w:rPr>
                <w:rFonts w:ascii="Arial" w:hAnsi="Arial"/>
              </w:rPr>
            </w:pPr>
            <w:r w:rsidRPr="00D83092">
              <w:rPr>
                <w:rFonts w:ascii="Arial" w:hAnsi="Arial"/>
              </w:rPr>
              <w:t>5%</w:t>
            </w:r>
          </w:p>
        </w:tc>
      </w:tr>
      <w:tr w:rsidR="00A92A3D" w:rsidTr="00CE7633">
        <w:tc>
          <w:tcPr>
            <w:tcW w:w="3436" w:type="dxa"/>
          </w:tcPr>
          <w:p w:rsidR="00A92A3D" w:rsidRPr="00D83092" w:rsidRDefault="00A92A3D" w:rsidP="00D83092">
            <w:pPr>
              <w:pStyle w:val="NormalWeb"/>
              <w:jc w:val="both"/>
              <w:rPr>
                <w:rFonts w:ascii="Arial" w:hAnsi="Arial"/>
              </w:rPr>
            </w:pPr>
          </w:p>
        </w:tc>
        <w:tc>
          <w:tcPr>
            <w:tcW w:w="3544" w:type="dxa"/>
          </w:tcPr>
          <w:p w:rsidR="00A92A3D" w:rsidRPr="00D83092" w:rsidRDefault="00A92A3D" w:rsidP="00D83092">
            <w:pPr>
              <w:pStyle w:val="NormalWeb"/>
              <w:jc w:val="both"/>
              <w:rPr>
                <w:rFonts w:ascii="Arial" w:hAnsi="Arial"/>
              </w:rPr>
            </w:pPr>
          </w:p>
        </w:tc>
        <w:tc>
          <w:tcPr>
            <w:tcW w:w="3544" w:type="dxa"/>
          </w:tcPr>
          <w:p w:rsidR="00A92A3D" w:rsidRPr="00A92A3D" w:rsidRDefault="00073B39" w:rsidP="00D83092">
            <w:pPr>
              <w:pStyle w:val="NormalWeb"/>
              <w:jc w:val="both"/>
              <w:rPr>
                <w:rFonts w:ascii="Arial" w:hAnsi="Arial"/>
              </w:rPr>
            </w:pPr>
            <w:r w:rsidRPr="00073B39">
              <w:rPr>
                <w:rFonts w:ascii="Arial" w:hAnsi="Arial"/>
              </w:rPr>
              <w:t>Total</w:t>
            </w:r>
          </w:p>
        </w:tc>
        <w:tc>
          <w:tcPr>
            <w:tcW w:w="3544" w:type="dxa"/>
          </w:tcPr>
          <w:p w:rsidR="00A92A3D" w:rsidRPr="00A92A3D" w:rsidRDefault="00073B39" w:rsidP="00D83092">
            <w:pPr>
              <w:pStyle w:val="NormalWeb"/>
              <w:jc w:val="both"/>
              <w:rPr>
                <w:rFonts w:ascii="Arial" w:hAnsi="Arial"/>
                <w:b/>
              </w:rPr>
            </w:pPr>
            <w:r w:rsidRPr="00073B39">
              <w:rPr>
                <w:rFonts w:ascii="Arial" w:hAnsi="Arial"/>
                <w:b/>
              </w:rPr>
              <w:t>15%</w:t>
            </w:r>
          </w:p>
        </w:tc>
      </w:tr>
    </w:tbl>
    <w:p w:rsidR="00CE7633" w:rsidRDefault="00CE7633" w:rsidP="00F15620">
      <w:pPr>
        <w:pStyle w:val="NormalWeb"/>
        <w:jc w:val="both"/>
        <w:rPr>
          <w:rFonts w:ascii="Arial" w:hAnsi="Arial"/>
          <w:b/>
        </w:rPr>
      </w:pPr>
    </w:p>
    <w:p w:rsidR="00CE7633" w:rsidRDefault="00CE7633" w:rsidP="00F15620">
      <w:pPr>
        <w:pStyle w:val="NormalWeb"/>
        <w:jc w:val="both"/>
        <w:rPr>
          <w:rFonts w:ascii="Arial" w:hAnsi="Arial"/>
          <w:b/>
        </w:rPr>
      </w:pPr>
    </w:p>
    <w:p w:rsidR="00CE7633" w:rsidRDefault="00CE7633" w:rsidP="00F15620">
      <w:pPr>
        <w:pStyle w:val="NormalWeb"/>
        <w:jc w:val="both"/>
        <w:rPr>
          <w:rFonts w:ascii="Arial" w:hAnsi="Arial"/>
          <w:b/>
        </w:rPr>
      </w:pPr>
    </w:p>
    <w:p w:rsidR="00CE7633" w:rsidRDefault="00CE7633" w:rsidP="00F15620">
      <w:pPr>
        <w:pStyle w:val="NormalWeb"/>
        <w:jc w:val="both"/>
        <w:rPr>
          <w:rFonts w:ascii="Arial" w:hAnsi="Arial"/>
          <w:b/>
        </w:rPr>
      </w:pPr>
    </w:p>
    <w:p w:rsidR="00CE7633" w:rsidRDefault="00CE7633" w:rsidP="00F15620">
      <w:pPr>
        <w:pStyle w:val="NormalWeb"/>
        <w:jc w:val="both"/>
        <w:rPr>
          <w:rFonts w:ascii="Arial" w:hAnsi="Arial"/>
          <w:b/>
        </w:rPr>
      </w:pPr>
    </w:p>
    <w:p w:rsidR="00CE7633" w:rsidRDefault="00CE7633" w:rsidP="00F15620">
      <w:pPr>
        <w:pStyle w:val="NormalWeb"/>
        <w:jc w:val="both"/>
        <w:rPr>
          <w:rFonts w:ascii="Arial" w:hAnsi="Arial"/>
          <w:b/>
        </w:rPr>
      </w:pPr>
    </w:p>
    <w:p w:rsidR="00CE7633" w:rsidRDefault="00CE7633" w:rsidP="00F15620">
      <w:pPr>
        <w:pStyle w:val="NormalWeb"/>
        <w:jc w:val="both"/>
        <w:rPr>
          <w:rFonts w:ascii="Arial" w:hAnsi="Arial"/>
          <w:b/>
        </w:rPr>
      </w:pPr>
    </w:p>
    <w:p w:rsidR="00A92A3D" w:rsidRDefault="00A92A3D" w:rsidP="00F15620">
      <w:pPr>
        <w:pStyle w:val="NormalWeb"/>
        <w:jc w:val="both"/>
        <w:rPr>
          <w:rFonts w:ascii="Arial" w:hAnsi="Arial"/>
          <w:b/>
        </w:rPr>
      </w:pPr>
      <w:r>
        <w:rPr>
          <w:rFonts w:ascii="Arial" w:hAnsi="Arial"/>
          <w:b/>
        </w:rPr>
        <w:lastRenderedPageBreak/>
        <w:t>P</w:t>
      </w:r>
      <w:r w:rsidRPr="006A265C">
        <w:rPr>
          <w:rFonts w:ascii="Arial" w:hAnsi="Arial"/>
          <w:b/>
        </w:rPr>
        <w:t>resentation</w:t>
      </w:r>
    </w:p>
    <w:p w:rsidR="002663C9" w:rsidRPr="00CE7633" w:rsidRDefault="00073B39">
      <w:pPr>
        <w:pStyle w:val="NormalWeb"/>
        <w:jc w:val="both"/>
        <w:rPr>
          <w:rFonts w:ascii="Arial" w:hAnsi="Arial" w:cs="Arial"/>
          <w:sz w:val="20"/>
          <w:szCs w:val="20"/>
        </w:rPr>
      </w:pPr>
      <w:r w:rsidRPr="00CE7633">
        <w:rPr>
          <w:rFonts w:ascii="Arial" w:hAnsi="Arial" w:cs="Arial"/>
          <w:sz w:val="20"/>
          <w:szCs w:val="20"/>
        </w:rPr>
        <w:t>The presentation represents 15% of the overall mark. The group mark for the presentation will be based on the criteria regarding content, therefore representing 7.5% of the overall mark. The individual mark for the presentation will be based on the criteria regarding language, therefore representing 7.5% of the overall mark.</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598"/>
        <w:gridCol w:w="2520"/>
        <w:gridCol w:w="2520"/>
        <w:gridCol w:w="2520"/>
        <w:gridCol w:w="2520"/>
      </w:tblGrid>
      <w:tr w:rsidR="00A92A3D" w:rsidRPr="006A265C">
        <w:trPr>
          <w:trHeight w:val="136"/>
        </w:trPr>
        <w:tc>
          <w:tcPr>
            <w:tcW w:w="1470" w:type="dxa"/>
            <w:tcBorders>
              <w:top w:val="nil"/>
              <w:left w:val="nil"/>
            </w:tcBorders>
          </w:tcPr>
          <w:p w:rsidR="00A92A3D" w:rsidRPr="006A265C" w:rsidRDefault="00A92A3D" w:rsidP="007E5C0F">
            <w:pPr>
              <w:pStyle w:val="ListParagraph"/>
              <w:ind w:left="0"/>
            </w:pPr>
          </w:p>
        </w:tc>
        <w:tc>
          <w:tcPr>
            <w:tcW w:w="2598" w:type="dxa"/>
          </w:tcPr>
          <w:p w:rsidR="00A92A3D" w:rsidRPr="00CE7633" w:rsidRDefault="00A92A3D" w:rsidP="007E5C0F">
            <w:pPr>
              <w:pStyle w:val="ListParagraph"/>
              <w:ind w:left="0"/>
              <w:rPr>
                <w:sz w:val="20"/>
                <w:szCs w:val="20"/>
              </w:rPr>
            </w:pPr>
            <w:r w:rsidRPr="00CE7633">
              <w:rPr>
                <w:sz w:val="20"/>
                <w:szCs w:val="20"/>
              </w:rPr>
              <w:t>1</w:t>
            </w:r>
            <w:r w:rsidRPr="00CE7633">
              <w:rPr>
                <w:sz w:val="20"/>
                <w:szCs w:val="20"/>
                <w:vertAlign w:val="superscript"/>
              </w:rPr>
              <w:t>st</w:t>
            </w:r>
            <w:r w:rsidRPr="00CE7633">
              <w:rPr>
                <w:sz w:val="20"/>
                <w:szCs w:val="20"/>
              </w:rPr>
              <w:t xml:space="preserve"> (70+)</w:t>
            </w:r>
          </w:p>
        </w:tc>
        <w:tc>
          <w:tcPr>
            <w:tcW w:w="2520" w:type="dxa"/>
          </w:tcPr>
          <w:p w:rsidR="00A92A3D" w:rsidRPr="00CE7633" w:rsidRDefault="00A92A3D" w:rsidP="007E5C0F">
            <w:pPr>
              <w:pStyle w:val="ListParagraph"/>
              <w:ind w:left="0"/>
              <w:rPr>
                <w:sz w:val="20"/>
                <w:szCs w:val="20"/>
              </w:rPr>
            </w:pPr>
            <w:r w:rsidRPr="00CE7633">
              <w:rPr>
                <w:sz w:val="20"/>
                <w:szCs w:val="20"/>
              </w:rPr>
              <w:t>2:I (60-69)</w:t>
            </w:r>
          </w:p>
        </w:tc>
        <w:tc>
          <w:tcPr>
            <w:tcW w:w="2520" w:type="dxa"/>
          </w:tcPr>
          <w:p w:rsidR="00A92A3D" w:rsidRPr="00CE7633" w:rsidRDefault="00A92A3D" w:rsidP="007E5C0F">
            <w:pPr>
              <w:pStyle w:val="ListParagraph"/>
              <w:ind w:left="0"/>
              <w:rPr>
                <w:sz w:val="20"/>
                <w:szCs w:val="20"/>
              </w:rPr>
            </w:pPr>
            <w:r w:rsidRPr="00CE7633">
              <w:rPr>
                <w:sz w:val="20"/>
                <w:szCs w:val="20"/>
              </w:rPr>
              <w:t>2:II (50-59)</w:t>
            </w:r>
          </w:p>
        </w:tc>
        <w:tc>
          <w:tcPr>
            <w:tcW w:w="2520" w:type="dxa"/>
          </w:tcPr>
          <w:p w:rsidR="00A92A3D" w:rsidRPr="00CE7633" w:rsidRDefault="00A92A3D" w:rsidP="007E5C0F">
            <w:pPr>
              <w:pStyle w:val="ListParagraph"/>
              <w:ind w:left="0"/>
              <w:rPr>
                <w:sz w:val="20"/>
                <w:szCs w:val="20"/>
              </w:rPr>
            </w:pPr>
            <w:r w:rsidRPr="00CE7633">
              <w:rPr>
                <w:sz w:val="20"/>
                <w:szCs w:val="20"/>
              </w:rPr>
              <w:t>3</w:t>
            </w:r>
            <w:r w:rsidRPr="00CE7633">
              <w:rPr>
                <w:sz w:val="20"/>
                <w:szCs w:val="20"/>
                <w:vertAlign w:val="superscript"/>
              </w:rPr>
              <w:t>rd</w:t>
            </w:r>
            <w:r w:rsidRPr="00CE7633">
              <w:rPr>
                <w:sz w:val="20"/>
                <w:szCs w:val="20"/>
              </w:rPr>
              <w:t xml:space="preserve"> (40-49)</w:t>
            </w:r>
          </w:p>
        </w:tc>
        <w:tc>
          <w:tcPr>
            <w:tcW w:w="2520" w:type="dxa"/>
          </w:tcPr>
          <w:p w:rsidR="00A92A3D" w:rsidRPr="00CE7633" w:rsidRDefault="00A92A3D" w:rsidP="007E5C0F">
            <w:pPr>
              <w:pStyle w:val="ListParagraph"/>
              <w:ind w:left="0"/>
              <w:rPr>
                <w:sz w:val="20"/>
                <w:szCs w:val="20"/>
              </w:rPr>
            </w:pPr>
            <w:r w:rsidRPr="00CE7633">
              <w:rPr>
                <w:sz w:val="20"/>
                <w:szCs w:val="20"/>
              </w:rPr>
              <w:t>Fail (39 and below)</w:t>
            </w:r>
          </w:p>
        </w:tc>
      </w:tr>
      <w:tr w:rsidR="00A92A3D" w:rsidRPr="006A265C">
        <w:trPr>
          <w:trHeight w:val="136"/>
        </w:trPr>
        <w:tc>
          <w:tcPr>
            <w:tcW w:w="1470" w:type="dxa"/>
            <w:tcBorders>
              <w:bottom w:val="nil"/>
            </w:tcBorders>
          </w:tcPr>
          <w:p w:rsidR="00A92A3D" w:rsidRPr="00CE7633" w:rsidRDefault="00A92A3D" w:rsidP="007E5C0F">
            <w:pPr>
              <w:pStyle w:val="ListParagraph"/>
              <w:ind w:left="0"/>
              <w:rPr>
                <w:sz w:val="20"/>
                <w:szCs w:val="20"/>
              </w:rPr>
            </w:pPr>
            <w:r w:rsidRPr="00CE7633">
              <w:rPr>
                <w:sz w:val="20"/>
                <w:szCs w:val="20"/>
              </w:rPr>
              <w:t>Individual:</w:t>
            </w:r>
          </w:p>
          <w:p w:rsidR="00A92A3D" w:rsidRPr="00CE7633" w:rsidRDefault="00A92A3D" w:rsidP="007E5C0F">
            <w:pPr>
              <w:pStyle w:val="ListParagraph"/>
              <w:ind w:left="0"/>
              <w:rPr>
                <w:sz w:val="20"/>
                <w:szCs w:val="20"/>
              </w:rPr>
            </w:pPr>
            <w:r w:rsidRPr="00CE7633">
              <w:rPr>
                <w:sz w:val="20"/>
                <w:szCs w:val="20"/>
              </w:rPr>
              <w:t>Language</w:t>
            </w:r>
          </w:p>
          <w:p w:rsidR="00A92A3D" w:rsidRPr="00CE7633" w:rsidRDefault="00A92A3D" w:rsidP="007E5C0F">
            <w:pPr>
              <w:pStyle w:val="ListParagraph"/>
              <w:ind w:left="0"/>
              <w:rPr>
                <w:sz w:val="20"/>
                <w:szCs w:val="20"/>
              </w:rPr>
            </w:pPr>
            <w:r w:rsidRPr="00CE7633">
              <w:rPr>
                <w:sz w:val="20"/>
                <w:szCs w:val="20"/>
              </w:rPr>
              <w:t>(</w:t>
            </w:r>
            <w:r w:rsidR="00C840B2" w:rsidRPr="00CE7633">
              <w:rPr>
                <w:sz w:val="20"/>
                <w:szCs w:val="20"/>
              </w:rPr>
              <w:t>10</w:t>
            </w:r>
            <w:r w:rsidRPr="00CE7633">
              <w:rPr>
                <w:sz w:val="20"/>
                <w:szCs w:val="20"/>
              </w:rPr>
              <w:t>%)</w:t>
            </w:r>
          </w:p>
          <w:p w:rsidR="00A92A3D" w:rsidRPr="00CE7633" w:rsidRDefault="00A92A3D" w:rsidP="007E5C0F">
            <w:pPr>
              <w:pStyle w:val="ListParagraph"/>
              <w:ind w:left="0"/>
              <w:rPr>
                <w:sz w:val="20"/>
                <w:szCs w:val="20"/>
              </w:rPr>
            </w:pPr>
          </w:p>
        </w:tc>
        <w:tc>
          <w:tcPr>
            <w:tcW w:w="2598"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Fluent, confident delivery</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Mostly fluent delivery, a few hesitations</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Reasonable fluency with some hesitation</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Adequate fluency with some hesitation</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Poor fluency, halting</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Highly accurate use of language</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Mostly accurate use of language, occasional errors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Moderately accurate use of language, some errors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 xml:space="preserve">Acceptable use of language, numerous errors </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Frequently inaccurate use of language, basic errors affecting communication</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Near-native, accurate pronunciation</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Near-native, accurate pronunciation</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Mostly accurate pronunciation</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Adequate pronunciation</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poor pronunciation</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No noticeable interference from other languages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little interference from other languages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No undue strain to listener</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No undue strain to listener</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Listener must make efforts to understand</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lang w:val="en-US"/>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Excellent use of a wide range of appropriate registers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good use of a wide range of appropriate registers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Reasonable ability to vary register</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Minimal awareness of registers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Little or no awareness of different registers</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Excellent use of advanced and varied vocabulary</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Appropriate use of advanced and some varied vocabulary</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Reasonable use of varied vocabulary</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Adequate range of vocabulary</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limited vocabulary, deficiencies</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Complete command of sentence structures appropriate to spoken language</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good to good range of syntactic structures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Some attempt to vary syntactic structures, with some success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Simple sentence structures, some inaccuracies, little syntactic variety</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Poor use of constructions; struggle to create sentences</w:t>
            </w:r>
          </w:p>
        </w:tc>
      </w:tr>
      <w:tr w:rsidR="00A92A3D" w:rsidRPr="006A265C">
        <w:trPr>
          <w:trHeight w:val="136"/>
        </w:trPr>
        <w:tc>
          <w:tcPr>
            <w:tcW w:w="1470" w:type="dxa"/>
            <w:tcBorders>
              <w:bottom w:val="nil"/>
            </w:tcBorders>
          </w:tcPr>
          <w:p w:rsidR="00A92A3D" w:rsidRPr="00CE7633" w:rsidRDefault="00A92A3D" w:rsidP="007E5C0F">
            <w:pPr>
              <w:pStyle w:val="ListParagraph"/>
              <w:ind w:left="0"/>
              <w:rPr>
                <w:sz w:val="20"/>
                <w:szCs w:val="20"/>
              </w:rPr>
            </w:pPr>
            <w:r w:rsidRPr="00CE7633">
              <w:rPr>
                <w:sz w:val="20"/>
                <w:szCs w:val="20"/>
              </w:rPr>
              <w:t>Group: Content</w:t>
            </w:r>
          </w:p>
          <w:p w:rsidR="00A92A3D" w:rsidRPr="00CE7633" w:rsidRDefault="00A92A3D" w:rsidP="007E5C0F">
            <w:pPr>
              <w:pStyle w:val="ListParagraph"/>
              <w:ind w:left="0"/>
              <w:rPr>
                <w:sz w:val="20"/>
                <w:szCs w:val="20"/>
              </w:rPr>
            </w:pPr>
            <w:r w:rsidRPr="00CE7633">
              <w:rPr>
                <w:sz w:val="20"/>
                <w:szCs w:val="20"/>
              </w:rPr>
              <w:t>(</w:t>
            </w:r>
            <w:r w:rsidR="00C840B2" w:rsidRPr="00CE7633">
              <w:rPr>
                <w:sz w:val="20"/>
                <w:szCs w:val="20"/>
              </w:rPr>
              <w:t>5</w:t>
            </w:r>
            <w:r w:rsidRPr="00CE7633">
              <w:rPr>
                <w:sz w:val="20"/>
                <w:szCs w:val="20"/>
              </w:rPr>
              <w:t>7.5%)</w:t>
            </w:r>
          </w:p>
        </w:tc>
        <w:tc>
          <w:tcPr>
            <w:tcW w:w="2598"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Extensive coverage of the chosen topic</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Very good coverage of the chosen topic</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Reasonable to good coverage of the chosen topic</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Poor coverage of the chosen topic</w:t>
            </w:r>
          </w:p>
        </w:tc>
        <w:tc>
          <w:tcPr>
            <w:tcW w:w="2520" w:type="dxa"/>
            <w:tcBorders>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Little to no coverage of the chosen topic</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Evidence of highly thorough research and understanding</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Evidence of thorough research and understanding</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Evidence of a reasonable level of research and understanding</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Little evidence of research and understanding</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No evidence of research and understanding</w:t>
            </w:r>
          </w:p>
        </w:tc>
      </w:tr>
      <w:tr w:rsidR="00A92A3D" w:rsidRPr="006A265C">
        <w:trPr>
          <w:trHeight w:val="136"/>
        </w:trPr>
        <w:tc>
          <w:tcPr>
            <w:tcW w:w="1470" w:type="dxa"/>
            <w:tcBorders>
              <w:top w:val="nil"/>
              <w:bottom w:val="nil"/>
            </w:tcBorders>
          </w:tcPr>
          <w:p w:rsidR="00A92A3D" w:rsidRPr="00CE7633" w:rsidRDefault="00A92A3D" w:rsidP="007E5C0F">
            <w:pPr>
              <w:pStyle w:val="ListParagraph"/>
              <w:ind w:left="0"/>
              <w:rPr>
                <w:sz w:val="20"/>
                <w:szCs w:val="20"/>
              </w:rPr>
            </w:pPr>
          </w:p>
        </w:tc>
        <w:tc>
          <w:tcPr>
            <w:tcW w:w="2598"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Excellent application of original ideas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Very good application of original ideas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Evidence of some original ideas</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Little evidence of originality</w:t>
            </w:r>
          </w:p>
        </w:tc>
        <w:tc>
          <w:tcPr>
            <w:tcW w:w="2520" w:type="dxa"/>
            <w:tcBorders>
              <w:top w:val="nil"/>
              <w:bottom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No evidence of original ideas</w:t>
            </w:r>
          </w:p>
        </w:tc>
      </w:tr>
      <w:tr w:rsidR="00A92A3D" w:rsidRPr="006A265C">
        <w:trPr>
          <w:trHeight w:val="136"/>
        </w:trPr>
        <w:tc>
          <w:tcPr>
            <w:tcW w:w="1470" w:type="dxa"/>
            <w:tcBorders>
              <w:top w:val="nil"/>
            </w:tcBorders>
          </w:tcPr>
          <w:p w:rsidR="00A92A3D" w:rsidRPr="00CE7633" w:rsidRDefault="00A92A3D" w:rsidP="007E5C0F">
            <w:pPr>
              <w:pStyle w:val="ListParagraph"/>
              <w:ind w:left="0"/>
              <w:rPr>
                <w:sz w:val="20"/>
                <w:szCs w:val="20"/>
              </w:rPr>
            </w:pPr>
          </w:p>
        </w:tc>
        <w:tc>
          <w:tcPr>
            <w:tcW w:w="2598" w:type="dxa"/>
            <w:tcBorders>
              <w:top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Very clear and methodical structure</w:t>
            </w:r>
          </w:p>
        </w:tc>
        <w:tc>
          <w:tcPr>
            <w:tcW w:w="2520" w:type="dxa"/>
            <w:tcBorders>
              <w:top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Clear and methodical structure overall</w:t>
            </w:r>
          </w:p>
        </w:tc>
        <w:tc>
          <w:tcPr>
            <w:tcW w:w="2520" w:type="dxa"/>
            <w:tcBorders>
              <w:top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Structure mostly clear, not all ideas linked well</w:t>
            </w:r>
          </w:p>
        </w:tc>
        <w:tc>
          <w:tcPr>
            <w:tcW w:w="2520" w:type="dxa"/>
            <w:tcBorders>
              <w:top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Difficult structure to follow</w:t>
            </w:r>
          </w:p>
        </w:tc>
        <w:tc>
          <w:tcPr>
            <w:tcW w:w="2520" w:type="dxa"/>
            <w:tcBorders>
              <w:top w:val="nil"/>
            </w:tcBorders>
          </w:tcPr>
          <w:p w:rsidR="00A92A3D" w:rsidRPr="00CE7633" w:rsidRDefault="00A92A3D" w:rsidP="007E5C0F">
            <w:pPr>
              <w:pStyle w:val="ListParagraph"/>
              <w:numPr>
                <w:ilvl w:val="0"/>
                <w:numId w:val="10"/>
              </w:numPr>
              <w:tabs>
                <w:tab w:val="clear" w:pos="720"/>
                <w:tab w:val="num" w:pos="156"/>
              </w:tabs>
              <w:ind w:left="156" w:hanging="156"/>
              <w:rPr>
                <w:sz w:val="20"/>
                <w:szCs w:val="20"/>
              </w:rPr>
            </w:pPr>
            <w:r w:rsidRPr="00CE7633">
              <w:rPr>
                <w:sz w:val="20"/>
                <w:szCs w:val="20"/>
              </w:rPr>
              <w:t>Complete lack of structure</w:t>
            </w:r>
          </w:p>
        </w:tc>
      </w:tr>
    </w:tbl>
    <w:p w:rsidR="00A92A3D" w:rsidRPr="006A265C" w:rsidRDefault="00A92A3D" w:rsidP="00832E0D">
      <w:pPr>
        <w:rPr>
          <w:b/>
        </w:rPr>
      </w:pPr>
      <w:r>
        <w:rPr>
          <w:b/>
        </w:rPr>
        <w:br w:type="page"/>
      </w:r>
      <w:r>
        <w:rPr>
          <w:b/>
        </w:rPr>
        <w:lastRenderedPageBreak/>
        <w:t>S</w:t>
      </w:r>
      <w:r w:rsidRPr="006A265C">
        <w:rPr>
          <w:b/>
        </w:rPr>
        <w:t>hort film</w:t>
      </w:r>
    </w:p>
    <w:p w:rsidR="00A92A3D" w:rsidRDefault="00A92A3D" w:rsidP="00832E0D"/>
    <w:p w:rsidR="002663C9" w:rsidRPr="00CE7633" w:rsidRDefault="00A92A3D">
      <w:pPr>
        <w:jc w:val="both"/>
        <w:rPr>
          <w:sz w:val="20"/>
          <w:szCs w:val="20"/>
        </w:rPr>
      </w:pPr>
      <w:r w:rsidRPr="00CE7633">
        <w:rPr>
          <w:sz w:val="20"/>
          <w:szCs w:val="20"/>
        </w:rPr>
        <w:t>The short film represents 70% of the overall mark. The individual mark for the short film will be based on the criteria regarding language, therefore representing 45% of the overall mark. The group mark for the short film will be based on the criteria regarding content and style, therefore representing 25% of the overall mark (15% for content and 10% for style).</w:t>
      </w:r>
    </w:p>
    <w:p w:rsidR="002663C9" w:rsidRPr="00CE7633" w:rsidRDefault="002663C9">
      <w:pPr>
        <w:jc w:val="both"/>
        <w:rPr>
          <w:sz w:val="20"/>
          <w:szCs w:val="2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598"/>
        <w:gridCol w:w="2520"/>
        <w:gridCol w:w="2520"/>
        <w:gridCol w:w="2520"/>
        <w:gridCol w:w="2520"/>
      </w:tblGrid>
      <w:tr w:rsidR="00A92A3D" w:rsidRPr="00CE7633">
        <w:trPr>
          <w:trHeight w:val="136"/>
        </w:trPr>
        <w:tc>
          <w:tcPr>
            <w:tcW w:w="1470" w:type="dxa"/>
            <w:tcBorders>
              <w:top w:val="nil"/>
              <w:left w:val="nil"/>
            </w:tcBorders>
          </w:tcPr>
          <w:p w:rsidR="00A92A3D" w:rsidRPr="00CE7633" w:rsidRDefault="00A92A3D" w:rsidP="00894CF9">
            <w:pPr>
              <w:pStyle w:val="ListParagraph"/>
              <w:ind w:left="0"/>
              <w:rPr>
                <w:sz w:val="20"/>
                <w:szCs w:val="20"/>
              </w:rPr>
            </w:pPr>
          </w:p>
        </w:tc>
        <w:tc>
          <w:tcPr>
            <w:tcW w:w="2598" w:type="dxa"/>
          </w:tcPr>
          <w:p w:rsidR="00A92A3D" w:rsidRPr="00CE7633" w:rsidRDefault="00A92A3D" w:rsidP="00894CF9">
            <w:pPr>
              <w:pStyle w:val="ListParagraph"/>
              <w:ind w:left="0"/>
              <w:rPr>
                <w:sz w:val="20"/>
                <w:szCs w:val="20"/>
              </w:rPr>
            </w:pPr>
            <w:r w:rsidRPr="00CE7633">
              <w:rPr>
                <w:sz w:val="20"/>
                <w:szCs w:val="20"/>
              </w:rPr>
              <w:t>1</w:t>
            </w:r>
            <w:r w:rsidRPr="00CE7633">
              <w:rPr>
                <w:sz w:val="20"/>
                <w:szCs w:val="20"/>
                <w:vertAlign w:val="superscript"/>
              </w:rPr>
              <w:t>st</w:t>
            </w:r>
            <w:r w:rsidRPr="00CE7633">
              <w:rPr>
                <w:sz w:val="20"/>
                <w:szCs w:val="20"/>
              </w:rPr>
              <w:t xml:space="preserve"> (70+)</w:t>
            </w:r>
          </w:p>
        </w:tc>
        <w:tc>
          <w:tcPr>
            <w:tcW w:w="2520" w:type="dxa"/>
          </w:tcPr>
          <w:p w:rsidR="00A92A3D" w:rsidRPr="00CE7633" w:rsidRDefault="00A92A3D" w:rsidP="00894CF9">
            <w:pPr>
              <w:pStyle w:val="ListParagraph"/>
              <w:ind w:left="0"/>
              <w:rPr>
                <w:sz w:val="20"/>
                <w:szCs w:val="20"/>
              </w:rPr>
            </w:pPr>
            <w:r w:rsidRPr="00CE7633">
              <w:rPr>
                <w:sz w:val="20"/>
                <w:szCs w:val="20"/>
              </w:rPr>
              <w:t>2:I (60-69)</w:t>
            </w:r>
          </w:p>
        </w:tc>
        <w:tc>
          <w:tcPr>
            <w:tcW w:w="2520" w:type="dxa"/>
          </w:tcPr>
          <w:p w:rsidR="00A92A3D" w:rsidRPr="00CE7633" w:rsidRDefault="00A92A3D" w:rsidP="00894CF9">
            <w:pPr>
              <w:pStyle w:val="ListParagraph"/>
              <w:ind w:left="0"/>
              <w:rPr>
                <w:sz w:val="20"/>
                <w:szCs w:val="20"/>
              </w:rPr>
            </w:pPr>
            <w:r w:rsidRPr="00CE7633">
              <w:rPr>
                <w:sz w:val="20"/>
                <w:szCs w:val="20"/>
              </w:rPr>
              <w:t>2:II (50-59)</w:t>
            </w:r>
          </w:p>
        </w:tc>
        <w:tc>
          <w:tcPr>
            <w:tcW w:w="2520" w:type="dxa"/>
          </w:tcPr>
          <w:p w:rsidR="00A92A3D" w:rsidRPr="00CE7633" w:rsidRDefault="00A92A3D" w:rsidP="00894CF9">
            <w:pPr>
              <w:pStyle w:val="ListParagraph"/>
              <w:ind w:left="0"/>
              <w:rPr>
                <w:sz w:val="20"/>
                <w:szCs w:val="20"/>
              </w:rPr>
            </w:pPr>
            <w:r w:rsidRPr="00CE7633">
              <w:rPr>
                <w:sz w:val="20"/>
                <w:szCs w:val="20"/>
              </w:rPr>
              <w:t>3</w:t>
            </w:r>
            <w:r w:rsidRPr="00CE7633">
              <w:rPr>
                <w:sz w:val="20"/>
                <w:szCs w:val="20"/>
                <w:vertAlign w:val="superscript"/>
              </w:rPr>
              <w:t>rd</w:t>
            </w:r>
            <w:r w:rsidRPr="00CE7633">
              <w:rPr>
                <w:sz w:val="20"/>
                <w:szCs w:val="20"/>
              </w:rPr>
              <w:t xml:space="preserve"> (40-49)</w:t>
            </w:r>
          </w:p>
        </w:tc>
        <w:tc>
          <w:tcPr>
            <w:tcW w:w="2520" w:type="dxa"/>
          </w:tcPr>
          <w:p w:rsidR="00A92A3D" w:rsidRPr="00CE7633" w:rsidRDefault="00A92A3D" w:rsidP="00894CF9">
            <w:pPr>
              <w:pStyle w:val="ListParagraph"/>
              <w:ind w:left="0"/>
              <w:rPr>
                <w:sz w:val="20"/>
                <w:szCs w:val="20"/>
              </w:rPr>
            </w:pPr>
            <w:r w:rsidRPr="00CE7633">
              <w:rPr>
                <w:sz w:val="20"/>
                <w:szCs w:val="20"/>
              </w:rPr>
              <w:t>Fail (39 and below)</w:t>
            </w:r>
          </w:p>
        </w:tc>
      </w:tr>
      <w:tr w:rsidR="00A92A3D" w:rsidRPr="00CE7633">
        <w:trPr>
          <w:trHeight w:val="136"/>
        </w:trPr>
        <w:tc>
          <w:tcPr>
            <w:tcW w:w="1470" w:type="dxa"/>
            <w:tcBorders>
              <w:bottom w:val="nil"/>
            </w:tcBorders>
          </w:tcPr>
          <w:p w:rsidR="00A92A3D" w:rsidRPr="00CE7633" w:rsidRDefault="00A92A3D" w:rsidP="00894CF9">
            <w:pPr>
              <w:pStyle w:val="ListParagraph"/>
              <w:ind w:left="0"/>
              <w:rPr>
                <w:sz w:val="20"/>
                <w:szCs w:val="20"/>
              </w:rPr>
            </w:pPr>
            <w:r w:rsidRPr="00CE7633">
              <w:rPr>
                <w:sz w:val="20"/>
                <w:szCs w:val="20"/>
              </w:rPr>
              <w:t>Individual:</w:t>
            </w:r>
          </w:p>
          <w:p w:rsidR="00A92A3D" w:rsidRPr="00CE7633" w:rsidRDefault="00A92A3D" w:rsidP="00894CF9">
            <w:pPr>
              <w:pStyle w:val="ListParagraph"/>
              <w:ind w:left="0"/>
              <w:rPr>
                <w:sz w:val="20"/>
                <w:szCs w:val="20"/>
              </w:rPr>
            </w:pPr>
            <w:r w:rsidRPr="00CE7633">
              <w:rPr>
                <w:sz w:val="20"/>
                <w:szCs w:val="20"/>
              </w:rPr>
              <w:t>Language</w:t>
            </w:r>
          </w:p>
          <w:p w:rsidR="00A92A3D" w:rsidRPr="00CE7633" w:rsidRDefault="00A92A3D" w:rsidP="00894CF9">
            <w:pPr>
              <w:pStyle w:val="ListParagraph"/>
              <w:ind w:left="0"/>
              <w:rPr>
                <w:sz w:val="20"/>
                <w:szCs w:val="20"/>
              </w:rPr>
            </w:pPr>
            <w:r w:rsidRPr="00CE7633">
              <w:rPr>
                <w:sz w:val="20"/>
                <w:szCs w:val="20"/>
              </w:rPr>
              <w:t>(45%)</w:t>
            </w:r>
          </w:p>
          <w:p w:rsidR="00A92A3D" w:rsidRPr="00CE7633" w:rsidRDefault="00A92A3D" w:rsidP="00894CF9">
            <w:pPr>
              <w:pStyle w:val="ListParagraph"/>
              <w:ind w:left="0"/>
              <w:rPr>
                <w:sz w:val="20"/>
                <w:szCs w:val="20"/>
              </w:rPr>
            </w:pPr>
          </w:p>
        </w:tc>
        <w:tc>
          <w:tcPr>
            <w:tcW w:w="2598" w:type="dxa"/>
            <w:tcBorders>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Fluent, confident delivery</w:t>
            </w:r>
          </w:p>
        </w:tc>
        <w:tc>
          <w:tcPr>
            <w:tcW w:w="2520" w:type="dxa"/>
            <w:tcBorders>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Mostly fluent delivery, a few hesitations</w:t>
            </w:r>
          </w:p>
        </w:tc>
        <w:tc>
          <w:tcPr>
            <w:tcW w:w="2520" w:type="dxa"/>
            <w:tcBorders>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Reasonable fluency with some hesitation</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Adequate fluency with some hesitation</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Poor fluency, halting</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Highly accurate use of language</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Mostly accurate use of language, occasional errors</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Moderately accurate use of language, some errors</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 xml:space="preserve">Acceptable use of language, numerous errors </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Frequently inaccurate use of language, basic errors affecting communication</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Near-native, accurate pronunciation</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Near-native, accurate pronunciation</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Mostly accurate pronunciation</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Adequate pronunciation</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poor pronunciation</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No noticeable interference from other languages</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little interference from other languages</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No undue strain to listener</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No undue strain to listener</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Listener must make efforts to understand</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lang w:val="en-US"/>
              </w:rPr>
            </w:pPr>
          </w:p>
        </w:tc>
        <w:tc>
          <w:tcPr>
            <w:tcW w:w="2598"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Excellent use of a wide range of appropriate registers</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good use of a wide range of appropriate registers</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Reasonable ability to vary register</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Minimal awareness of registers</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Little or no awareness of different registers</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Excellent use of advanced and varied vocabulary</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Appropriate use of advanced and some varied vocabulary</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Reasonable use of varied vocabulary</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Adequate range of vocabulary</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limited vocabulary, deficiencies</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Complete command of sentence structures appropriate to spoken language</w:t>
            </w:r>
          </w:p>
        </w:tc>
        <w:tc>
          <w:tcPr>
            <w:tcW w:w="2520" w:type="dxa"/>
            <w:tcBorders>
              <w:top w:val="nil"/>
              <w:bottom w:val="nil"/>
            </w:tcBorders>
          </w:tcPr>
          <w:p w:rsidR="00A92A3D" w:rsidRPr="00CE7633" w:rsidRDefault="00A92A3D" w:rsidP="00B76781">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Very good to good range of syntactic structures</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Some attempt to vary syntactic structures, with some success</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Simple sentence structures, some inaccuracies, little syntactic variety</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rFonts w:cs="Arial"/>
                <w:sz w:val="20"/>
                <w:szCs w:val="20"/>
                <w:lang w:val="en-US"/>
              </w:rPr>
            </w:pPr>
            <w:r w:rsidRPr="00CE7633">
              <w:rPr>
                <w:rFonts w:cs="Arial"/>
                <w:sz w:val="20"/>
                <w:szCs w:val="20"/>
                <w:lang w:val="en-US"/>
              </w:rPr>
              <w:t>Poor use of constructions; struggle to create sentences</w:t>
            </w:r>
          </w:p>
        </w:tc>
      </w:tr>
      <w:tr w:rsidR="00A92A3D" w:rsidRPr="00CE7633">
        <w:trPr>
          <w:trHeight w:val="136"/>
        </w:trPr>
        <w:tc>
          <w:tcPr>
            <w:tcW w:w="1470" w:type="dxa"/>
            <w:tcBorders>
              <w:bottom w:val="nil"/>
            </w:tcBorders>
          </w:tcPr>
          <w:p w:rsidR="00A92A3D" w:rsidRPr="00CE7633" w:rsidRDefault="00A92A3D" w:rsidP="00894CF9">
            <w:pPr>
              <w:pStyle w:val="ListParagraph"/>
              <w:ind w:left="0"/>
              <w:rPr>
                <w:sz w:val="20"/>
                <w:szCs w:val="20"/>
              </w:rPr>
            </w:pPr>
            <w:r w:rsidRPr="00CE7633">
              <w:rPr>
                <w:sz w:val="20"/>
                <w:szCs w:val="20"/>
              </w:rPr>
              <w:t>Group:</w:t>
            </w:r>
          </w:p>
          <w:p w:rsidR="00A92A3D" w:rsidRPr="00CE7633" w:rsidRDefault="00A92A3D" w:rsidP="00894CF9">
            <w:pPr>
              <w:pStyle w:val="ListParagraph"/>
              <w:ind w:left="0"/>
              <w:rPr>
                <w:sz w:val="20"/>
                <w:szCs w:val="20"/>
              </w:rPr>
            </w:pPr>
            <w:r w:rsidRPr="00CE7633">
              <w:rPr>
                <w:sz w:val="20"/>
                <w:szCs w:val="20"/>
              </w:rPr>
              <w:t>Content</w:t>
            </w:r>
          </w:p>
          <w:p w:rsidR="00A92A3D" w:rsidRPr="00CE7633" w:rsidRDefault="00A92A3D" w:rsidP="00894CF9">
            <w:pPr>
              <w:pStyle w:val="ListParagraph"/>
              <w:ind w:left="0"/>
              <w:rPr>
                <w:sz w:val="20"/>
                <w:szCs w:val="20"/>
              </w:rPr>
            </w:pPr>
            <w:r w:rsidRPr="00CE7633">
              <w:rPr>
                <w:sz w:val="20"/>
                <w:szCs w:val="20"/>
              </w:rPr>
              <w:t>(15%)</w:t>
            </w:r>
          </w:p>
        </w:tc>
        <w:tc>
          <w:tcPr>
            <w:tcW w:w="2598"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Extensive coverage of the chosen topic</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Very good coverage of the chosen topic</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Reasonable to good coverage of the chosen topic</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Poor coverage of the chosen topic</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Little to no coverage of the chosen topic</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highly thorough research and understanding</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thorough research and understanding</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a reasonable level of research and understanding</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Little evidence of research and understanding</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No evidence of research and understanding</w:t>
            </w:r>
          </w:p>
        </w:tc>
      </w:tr>
      <w:tr w:rsidR="00A92A3D" w:rsidRPr="00CE7633">
        <w:trPr>
          <w:trHeight w:val="13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Excellent application of original ideas</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Very good application of original ideas</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some original ideas</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Little evidence of originality</w:t>
            </w:r>
          </w:p>
        </w:tc>
        <w:tc>
          <w:tcPr>
            <w:tcW w:w="2520" w:type="dxa"/>
            <w:tcBorders>
              <w:top w:val="nil"/>
              <w:bottom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No evidence of original ideas</w:t>
            </w:r>
          </w:p>
        </w:tc>
      </w:tr>
      <w:tr w:rsidR="00A92A3D" w:rsidRPr="00CE7633">
        <w:trPr>
          <w:trHeight w:val="136"/>
        </w:trPr>
        <w:tc>
          <w:tcPr>
            <w:tcW w:w="1470" w:type="dxa"/>
            <w:tcBorders>
              <w:top w:val="nil"/>
            </w:tcBorders>
          </w:tcPr>
          <w:p w:rsidR="00A92A3D" w:rsidRPr="00CE7633" w:rsidRDefault="00A92A3D" w:rsidP="00894CF9">
            <w:pPr>
              <w:pStyle w:val="ListParagraph"/>
              <w:ind w:left="0"/>
              <w:rPr>
                <w:sz w:val="20"/>
                <w:szCs w:val="20"/>
              </w:rPr>
            </w:pPr>
          </w:p>
        </w:tc>
        <w:tc>
          <w:tcPr>
            <w:tcW w:w="2598" w:type="dxa"/>
            <w:tcBorders>
              <w:top w:val="nil"/>
            </w:tcBorders>
          </w:tcPr>
          <w:p w:rsidR="00A92A3D" w:rsidRPr="00CE7633" w:rsidRDefault="00A92A3D" w:rsidP="00894CF9">
            <w:pPr>
              <w:pStyle w:val="ListParagraph"/>
              <w:numPr>
                <w:ilvl w:val="0"/>
                <w:numId w:val="10"/>
              </w:numPr>
              <w:tabs>
                <w:tab w:val="clear" w:pos="720"/>
                <w:tab w:val="num" w:pos="156"/>
              </w:tabs>
              <w:ind w:left="156" w:hanging="156"/>
              <w:rPr>
                <w:sz w:val="20"/>
                <w:szCs w:val="20"/>
              </w:rPr>
            </w:pPr>
            <w:r w:rsidRPr="00CE7633">
              <w:rPr>
                <w:sz w:val="20"/>
                <w:szCs w:val="20"/>
              </w:rPr>
              <w:t>Very clear and methodical structure</w:t>
            </w:r>
          </w:p>
        </w:tc>
        <w:tc>
          <w:tcPr>
            <w:tcW w:w="2520" w:type="dxa"/>
            <w:tcBorders>
              <w:top w:val="nil"/>
            </w:tcBorders>
          </w:tcPr>
          <w:p w:rsidR="00A92A3D" w:rsidRPr="00CE7633" w:rsidRDefault="00A92A3D" w:rsidP="00894CF9">
            <w:pPr>
              <w:pStyle w:val="ListParagraph"/>
              <w:numPr>
                <w:ilvl w:val="0"/>
                <w:numId w:val="10"/>
              </w:numPr>
              <w:tabs>
                <w:tab w:val="clear" w:pos="720"/>
                <w:tab w:val="num" w:pos="156"/>
              </w:tabs>
              <w:ind w:left="156" w:hanging="156"/>
              <w:rPr>
                <w:sz w:val="20"/>
                <w:szCs w:val="20"/>
              </w:rPr>
            </w:pPr>
            <w:r w:rsidRPr="00CE7633">
              <w:rPr>
                <w:sz w:val="20"/>
                <w:szCs w:val="20"/>
              </w:rPr>
              <w:t>Clear and methodical structure overall</w:t>
            </w:r>
          </w:p>
        </w:tc>
        <w:tc>
          <w:tcPr>
            <w:tcW w:w="2520" w:type="dxa"/>
            <w:tcBorders>
              <w:top w:val="nil"/>
            </w:tcBorders>
          </w:tcPr>
          <w:p w:rsidR="00A92A3D" w:rsidRPr="00CE7633" w:rsidRDefault="00A92A3D" w:rsidP="00894CF9">
            <w:pPr>
              <w:pStyle w:val="ListParagraph"/>
              <w:numPr>
                <w:ilvl w:val="0"/>
                <w:numId w:val="10"/>
              </w:numPr>
              <w:tabs>
                <w:tab w:val="clear" w:pos="720"/>
                <w:tab w:val="num" w:pos="156"/>
              </w:tabs>
              <w:ind w:left="156" w:hanging="156"/>
              <w:rPr>
                <w:sz w:val="20"/>
                <w:szCs w:val="20"/>
              </w:rPr>
            </w:pPr>
            <w:r w:rsidRPr="00CE7633">
              <w:rPr>
                <w:sz w:val="20"/>
                <w:szCs w:val="20"/>
              </w:rPr>
              <w:t>Structure mostly clear, not all ideas linked well</w:t>
            </w:r>
          </w:p>
        </w:tc>
        <w:tc>
          <w:tcPr>
            <w:tcW w:w="2520" w:type="dxa"/>
            <w:tcBorders>
              <w:top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Difficult structure to follow</w:t>
            </w:r>
          </w:p>
        </w:tc>
        <w:tc>
          <w:tcPr>
            <w:tcW w:w="2520" w:type="dxa"/>
            <w:tcBorders>
              <w:top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Complete lack of structure</w:t>
            </w:r>
          </w:p>
        </w:tc>
      </w:tr>
      <w:tr w:rsidR="00A92A3D" w:rsidRPr="00CE7633">
        <w:trPr>
          <w:trHeight w:val="1120"/>
        </w:trPr>
        <w:tc>
          <w:tcPr>
            <w:tcW w:w="1470" w:type="dxa"/>
            <w:tcBorders>
              <w:bottom w:val="nil"/>
            </w:tcBorders>
          </w:tcPr>
          <w:p w:rsidR="00A92A3D" w:rsidRPr="00CE7633" w:rsidRDefault="00A92A3D" w:rsidP="00894CF9">
            <w:pPr>
              <w:pStyle w:val="ListParagraph"/>
              <w:ind w:left="0"/>
              <w:rPr>
                <w:sz w:val="20"/>
                <w:szCs w:val="20"/>
              </w:rPr>
            </w:pPr>
            <w:r w:rsidRPr="00CE7633">
              <w:rPr>
                <w:sz w:val="20"/>
                <w:szCs w:val="20"/>
              </w:rPr>
              <w:lastRenderedPageBreak/>
              <w:t>Group:</w:t>
            </w:r>
          </w:p>
          <w:p w:rsidR="00A92A3D" w:rsidRPr="00CE7633" w:rsidRDefault="00A92A3D" w:rsidP="00894CF9">
            <w:pPr>
              <w:pStyle w:val="ListParagraph"/>
              <w:ind w:left="0"/>
              <w:rPr>
                <w:sz w:val="20"/>
                <w:szCs w:val="20"/>
              </w:rPr>
            </w:pPr>
            <w:r w:rsidRPr="00CE7633">
              <w:rPr>
                <w:sz w:val="20"/>
                <w:szCs w:val="20"/>
              </w:rPr>
              <w:t>Style</w:t>
            </w:r>
          </w:p>
          <w:p w:rsidR="00A92A3D" w:rsidRPr="00CE7633" w:rsidRDefault="00A92A3D" w:rsidP="00894CF9">
            <w:pPr>
              <w:pStyle w:val="ListParagraph"/>
              <w:ind w:left="0"/>
              <w:rPr>
                <w:sz w:val="20"/>
                <w:szCs w:val="20"/>
              </w:rPr>
            </w:pPr>
            <w:r w:rsidRPr="00CE7633">
              <w:rPr>
                <w:sz w:val="20"/>
                <w:szCs w:val="20"/>
              </w:rPr>
              <w:t>(10%)</w:t>
            </w:r>
          </w:p>
        </w:tc>
        <w:tc>
          <w:tcPr>
            <w:tcW w:w="2598"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Highly critical approach to the chosen topic</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Critical approach to the chosen topic</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a reasonably critical approach</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Little evidence of critical thinking, some irrelevant material</w:t>
            </w:r>
          </w:p>
        </w:tc>
        <w:tc>
          <w:tcPr>
            <w:tcW w:w="2520" w:type="dxa"/>
            <w:tcBorders>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No evidence of critical thinking or coherent approach to topic</w:t>
            </w:r>
          </w:p>
        </w:tc>
      </w:tr>
      <w:tr w:rsidR="00A92A3D" w:rsidRPr="00CE7633">
        <w:trPr>
          <w:trHeight w:val="526"/>
        </w:trPr>
        <w:tc>
          <w:tcPr>
            <w:tcW w:w="1470" w:type="dxa"/>
            <w:tcBorders>
              <w:top w:val="nil"/>
              <w:bottom w:val="nil"/>
            </w:tcBorders>
          </w:tcPr>
          <w:p w:rsidR="00A92A3D" w:rsidRPr="00CE7633" w:rsidRDefault="00A92A3D" w:rsidP="001A08B9">
            <w:pPr>
              <w:pStyle w:val="ListParagraph"/>
              <w:ind w:left="0"/>
              <w:rPr>
                <w:sz w:val="20"/>
                <w:szCs w:val="20"/>
              </w:rPr>
            </w:pPr>
          </w:p>
        </w:tc>
        <w:tc>
          <w:tcPr>
            <w:tcW w:w="2598"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striking artistic merit</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Evidence of artistic merit</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Some evidence of artistic merit</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Lacking artistic merit</w:t>
            </w:r>
          </w:p>
        </w:tc>
        <w:tc>
          <w:tcPr>
            <w:tcW w:w="2520" w:type="dxa"/>
            <w:tcBorders>
              <w:top w:val="nil"/>
              <w:bottom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No evidence of artistic effort</w:t>
            </w:r>
          </w:p>
        </w:tc>
      </w:tr>
      <w:tr w:rsidR="00A92A3D" w:rsidRPr="00CE7633">
        <w:trPr>
          <w:trHeight w:val="1193"/>
        </w:trPr>
        <w:tc>
          <w:tcPr>
            <w:tcW w:w="1470" w:type="dxa"/>
            <w:tcBorders>
              <w:top w:val="nil"/>
            </w:tcBorders>
          </w:tcPr>
          <w:p w:rsidR="00A92A3D" w:rsidRPr="00CE7633" w:rsidRDefault="00A92A3D" w:rsidP="00894CF9">
            <w:pPr>
              <w:pStyle w:val="ListParagraph"/>
              <w:ind w:left="0"/>
              <w:rPr>
                <w:sz w:val="20"/>
                <w:szCs w:val="20"/>
              </w:rPr>
            </w:pPr>
          </w:p>
        </w:tc>
        <w:tc>
          <w:tcPr>
            <w:tcW w:w="2598" w:type="dxa"/>
            <w:tcBorders>
              <w:top w:val="nil"/>
            </w:tcBorders>
          </w:tcPr>
          <w:p w:rsidR="00A92A3D" w:rsidRPr="00CE7633" w:rsidRDefault="00A92A3D" w:rsidP="00894CF9">
            <w:pPr>
              <w:pStyle w:val="ListParagraph"/>
              <w:numPr>
                <w:ilvl w:val="0"/>
                <w:numId w:val="10"/>
              </w:numPr>
              <w:tabs>
                <w:tab w:val="clear" w:pos="720"/>
                <w:tab w:val="num" w:pos="156"/>
              </w:tabs>
              <w:ind w:left="156" w:hanging="156"/>
              <w:rPr>
                <w:sz w:val="20"/>
                <w:szCs w:val="20"/>
              </w:rPr>
            </w:pPr>
            <w:r w:rsidRPr="00CE7633">
              <w:rPr>
                <w:sz w:val="20"/>
                <w:szCs w:val="20"/>
              </w:rPr>
              <w:t>Considerable originality of style in use of audiovisual medium</w:t>
            </w:r>
          </w:p>
        </w:tc>
        <w:tc>
          <w:tcPr>
            <w:tcW w:w="2520" w:type="dxa"/>
            <w:tcBorders>
              <w:top w:val="nil"/>
            </w:tcBorders>
          </w:tcPr>
          <w:p w:rsidR="00A92A3D" w:rsidRPr="00CE7633" w:rsidRDefault="00A92A3D" w:rsidP="00894CF9">
            <w:pPr>
              <w:pStyle w:val="ListParagraph"/>
              <w:numPr>
                <w:ilvl w:val="0"/>
                <w:numId w:val="10"/>
              </w:numPr>
              <w:tabs>
                <w:tab w:val="clear" w:pos="720"/>
                <w:tab w:val="num" w:pos="156"/>
              </w:tabs>
              <w:ind w:left="156" w:hanging="156"/>
              <w:rPr>
                <w:sz w:val="20"/>
                <w:szCs w:val="20"/>
              </w:rPr>
            </w:pPr>
            <w:r w:rsidRPr="00CE7633">
              <w:rPr>
                <w:sz w:val="20"/>
                <w:szCs w:val="20"/>
              </w:rPr>
              <w:t>Some originality of style in use of audiovisual medium</w:t>
            </w:r>
          </w:p>
        </w:tc>
        <w:tc>
          <w:tcPr>
            <w:tcW w:w="2520" w:type="dxa"/>
            <w:tcBorders>
              <w:top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Little originality of style in use of audiovisual medium</w:t>
            </w:r>
          </w:p>
        </w:tc>
        <w:tc>
          <w:tcPr>
            <w:tcW w:w="2520" w:type="dxa"/>
            <w:tcBorders>
              <w:top w:val="nil"/>
            </w:tcBorders>
          </w:tcPr>
          <w:p w:rsidR="00A92A3D" w:rsidRPr="00CE7633" w:rsidRDefault="00A92A3D" w:rsidP="00373D3D">
            <w:pPr>
              <w:pStyle w:val="ListParagraph"/>
              <w:numPr>
                <w:ilvl w:val="0"/>
                <w:numId w:val="10"/>
              </w:numPr>
              <w:tabs>
                <w:tab w:val="clear" w:pos="720"/>
                <w:tab w:val="num" w:pos="156"/>
              </w:tabs>
              <w:ind w:left="156" w:hanging="156"/>
              <w:rPr>
                <w:sz w:val="20"/>
                <w:szCs w:val="20"/>
              </w:rPr>
            </w:pPr>
            <w:r w:rsidRPr="00CE7633">
              <w:rPr>
                <w:sz w:val="20"/>
                <w:szCs w:val="20"/>
              </w:rPr>
              <w:t>Lacking ability to use medium in an original way</w:t>
            </w:r>
          </w:p>
        </w:tc>
        <w:tc>
          <w:tcPr>
            <w:tcW w:w="2520" w:type="dxa"/>
            <w:tcBorders>
              <w:top w:val="nil"/>
            </w:tcBorders>
          </w:tcPr>
          <w:p w:rsidR="00A92A3D" w:rsidRPr="00CE7633" w:rsidRDefault="00A92A3D" w:rsidP="00BE1D42">
            <w:pPr>
              <w:pStyle w:val="ListParagraph"/>
              <w:numPr>
                <w:ilvl w:val="0"/>
                <w:numId w:val="10"/>
              </w:numPr>
              <w:tabs>
                <w:tab w:val="clear" w:pos="720"/>
                <w:tab w:val="num" w:pos="156"/>
              </w:tabs>
              <w:ind w:left="156" w:hanging="156"/>
              <w:rPr>
                <w:sz w:val="20"/>
                <w:szCs w:val="20"/>
              </w:rPr>
            </w:pPr>
            <w:r w:rsidRPr="00CE7633">
              <w:rPr>
                <w:sz w:val="20"/>
                <w:szCs w:val="20"/>
              </w:rPr>
              <w:t>Completely lacking ability to use medium in an original way</w:t>
            </w:r>
          </w:p>
        </w:tc>
      </w:tr>
    </w:tbl>
    <w:p w:rsidR="00A92A3D" w:rsidRDefault="00A92A3D" w:rsidP="00832E0D">
      <w:pPr>
        <w:pStyle w:val="ListParagraph"/>
        <w:ind w:left="0"/>
      </w:pPr>
    </w:p>
    <w:p w:rsidR="00A92A3D" w:rsidRPr="006A265C" w:rsidRDefault="00A92A3D" w:rsidP="00832E0D">
      <w:pPr>
        <w:pStyle w:val="ListParagraph"/>
        <w:ind w:left="0"/>
      </w:pPr>
    </w:p>
    <w:p w:rsidR="00A92A3D" w:rsidRDefault="00A92A3D" w:rsidP="00832E0D">
      <w:pPr>
        <w:rPr>
          <w:b/>
        </w:rPr>
      </w:pPr>
      <w:r>
        <w:rPr>
          <w:b/>
        </w:rPr>
        <w:br w:type="page"/>
      </w:r>
      <w:r>
        <w:rPr>
          <w:b/>
        </w:rPr>
        <w:lastRenderedPageBreak/>
        <w:t>R</w:t>
      </w:r>
      <w:r w:rsidRPr="006A265C">
        <w:rPr>
          <w:b/>
        </w:rPr>
        <w:t>eflective report</w:t>
      </w:r>
    </w:p>
    <w:p w:rsidR="00A92A3D" w:rsidRDefault="00A92A3D" w:rsidP="00F15620"/>
    <w:p w:rsidR="002663C9" w:rsidRPr="00CE7633" w:rsidRDefault="00A92A3D">
      <w:pPr>
        <w:jc w:val="both"/>
        <w:rPr>
          <w:sz w:val="20"/>
          <w:szCs w:val="20"/>
        </w:rPr>
      </w:pPr>
      <w:r w:rsidRPr="00CE7633">
        <w:rPr>
          <w:sz w:val="20"/>
          <w:szCs w:val="20"/>
        </w:rPr>
        <w:t>The reflective report represents 15% of the overall mark. Given that this is written on an individual basis, there will only be an individual mark for the reflective report. The individual mark for the reflective report will be based on the criteria regarding critical reflection and content (10% for critical reflection and 5% for content).</w:t>
      </w:r>
    </w:p>
    <w:p w:rsidR="00A92A3D" w:rsidRPr="006A265C" w:rsidRDefault="00A92A3D" w:rsidP="00832E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602"/>
        <w:gridCol w:w="2520"/>
        <w:gridCol w:w="2520"/>
        <w:gridCol w:w="2520"/>
        <w:gridCol w:w="2548"/>
      </w:tblGrid>
      <w:tr w:rsidR="00A92A3D" w:rsidRPr="006A265C">
        <w:tc>
          <w:tcPr>
            <w:tcW w:w="1466" w:type="dxa"/>
            <w:tcBorders>
              <w:top w:val="nil"/>
              <w:left w:val="nil"/>
            </w:tcBorders>
          </w:tcPr>
          <w:p w:rsidR="00A92A3D" w:rsidRPr="006A265C" w:rsidRDefault="00A92A3D" w:rsidP="00894CF9">
            <w:pPr>
              <w:pStyle w:val="ListParagraph"/>
              <w:ind w:left="0"/>
            </w:pPr>
          </w:p>
        </w:tc>
        <w:tc>
          <w:tcPr>
            <w:tcW w:w="2602" w:type="dxa"/>
          </w:tcPr>
          <w:p w:rsidR="00A92A3D" w:rsidRPr="00CE7633" w:rsidRDefault="00A92A3D" w:rsidP="00894CF9">
            <w:pPr>
              <w:pStyle w:val="ListParagraph"/>
              <w:ind w:left="0"/>
              <w:rPr>
                <w:sz w:val="20"/>
                <w:szCs w:val="20"/>
              </w:rPr>
            </w:pPr>
            <w:r w:rsidRPr="00CE7633">
              <w:rPr>
                <w:sz w:val="20"/>
                <w:szCs w:val="20"/>
              </w:rPr>
              <w:t>1</w:t>
            </w:r>
            <w:r w:rsidRPr="00CE7633">
              <w:rPr>
                <w:sz w:val="20"/>
                <w:szCs w:val="20"/>
                <w:vertAlign w:val="superscript"/>
              </w:rPr>
              <w:t>st</w:t>
            </w:r>
            <w:r w:rsidRPr="00CE7633">
              <w:rPr>
                <w:sz w:val="20"/>
                <w:szCs w:val="20"/>
              </w:rPr>
              <w:t xml:space="preserve"> (70+)</w:t>
            </w:r>
          </w:p>
        </w:tc>
        <w:tc>
          <w:tcPr>
            <w:tcW w:w="2520" w:type="dxa"/>
          </w:tcPr>
          <w:p w:rsidR="00A92A3D" w:rsidRPr="00CE7633" w:rsidRDefault="00A92A3D" w:rsidP="00894CF9">
            <w:pPr>
              <w:pStyle w:val="ListParagraph"/>
              <w:ind w:left="0"/>
              <w:rPr>
                <w:sz w:val="20"/>
                <w:szCs w:val="20"/>
              </w:rPr>
            </w:pPr>
            <w:r w:rsidRPr="00CE7633">
              <w:rPr>
                <w:sz w:val="20"/>
                <w:szCs w:val="20"/>
              </w:rPr>
              <w:t>2:I (60-69)</w:t>
            </w:r>
          </w:p>
        </w:tc>
        <w:tc>
          <w:tcPr>
            <w:tcW w:w="2520" w:type="dxa"/>
          </w:tcPr>
          <w:p w:rsidR="00A92A3D" w:rsidRPr="00CE7633" w:rsidRDefault="00A92A3D" w:rsidP="00894CF9">
            <w:pPr>
              <w:pStyle w:val="ListParagraph"/>
              <w:ind w:left="0"/>
              <w:rPr>
                <w:sz w:val="20"/>
                <w:szCs w:val="20"/>
              </w:rPr>
            </w:pPr>
            <w:r w:rsidRPr="00CE7633">
              <w:rPr>
                <w:sz w:val="20"/>
                <w:szCs w:val="20"/>
              </w:rPr>
              <w:t>2:II (50-59</w:t>
            </w:r>
          </w:p>
        </w:tc>
        <w:tc>
          <w:tcPr>
            <w:tcW w:w="2520" w:type="dxa"/>
          </w:tcPr>
          <w:p w:rsidR="00A92A3D" w:rsidRPr="00CE7633" w:rsidRDefault="00A92A3D" w:rsidP="00894CF9">
            <w:pPr>
              <w:pStyle w:val="ListParagraph"/>
              <w:ind w:left="0"/>
              <w:rPr>
                <w:sz w:val="20"/>
                <w:szCs w:val="20"/>
              </w:rPr>
            </w:pPr>
            <w:r w:rsidRPr="00CE7633">
              <w:rPr>
                <w:sz w:val="20"/>
                <w:szCs w:val="20"/>
              </w:rPr>
              <w:t>3</w:t>
            </w:r>
            <w:r w:rsidRPr="00CE7633">
              <w:rPr>
                <w:sz w:val="20"/>
                <w:szCs w:val="20"/>
                <w:vertAlign w:val="superscript"/>
              </w:rPr>
              <w:t>rd</w:t>
            </w:r>
            <w:r w:rsidRPr="00CE7633">
              <w:rPr>
                <w:sz w:val="20"/>
                <w:szCs w:val="20"/>
              </w:rPr>
              <w:t xml:space="preserve"> (40-49)</w:t>
            </w:r>
          </w:p>
        </w:tc>
        <w:tc>
          <w:tcPr>
            <w:tcW w:w="2548" w:type="dxa"/>
          </w:tcPr>
          <w:p w:rsidR="00A92A3D" w:rsidRPr="00CE7633" w:rsidRDefault="00A92A3D" w:rsidP="00894CF9">
            <w:pPr>
              <w:pStyle w:val="ListParagraph"/>
              <w:ind w:left="0"/>
              <w:rPr>
                <w:sz w:val="20"/>
                <w:szCs w:val="20"/>
              </w:rPr>
            </w:pPr>
            <w:r w:rsidRPr="00CE7633">
              <w:rPr>
                <w:sz w:val="20"/>
                <w:szCs w:val="20"/>
              </w:rPr>
              <w:t>Fail (39 and below)</w:t>
            </w:r>
          </w:p>
        </w:tc>
      </w:tr>
      <w:tr w:rsidR="00A92A3D" w:rsidRPr="006A265C">
        <w:tc>
          <w:tcPr>
            <w:tcW w:w="1466" w:type="dxa"/>
            <w:tcBorders>
              <w:bottom w:val="nil"/>
            </w:tcBorders>
          </w:tcPr>
          <w:p w:rsidR="00A92A3D" w:rsidRPr="00CE7633" w:rsidRDefault="00A92A3D" w:rsidP="00894CF9">
            <w:pPr>
              <w:pStyle w:val="ListParagraph"/>
              <w:ind w:left="0"/>
              <w:rPr>
                <w:sz w:val="20"/>
                <w:szCs w:val="20"/>
              </w:rPr>
            </w:pPr>
            <w:r w:rsidRPr="00CE7633">
              <w:rPr>
                <w:sz w:val="20"/>
                <w:szCs w:val="20"/>
              </w:rPr>
              <w:t>Individual:</w:t>
            </w:r>
          </w:p>
          <w:p w:rsidR="00A92A3D" w:rsidRPr="00CE7633" w:rsidRDefault="00A92A3D" w:rsidP="00894CF9">
            <w:pPr>
              <w:pStyle w:val="ListParagraph"/>
              <w:ind w:left="0"/>
              <w:rPr>
                <w:sz w:val="20"/>
                <w:szCs w:val="20"/>
              </w:rPr>
            </w:pPr>
            <w:r w:rsidRPr="00CE7633">
              <w:rPr>
                <w:sz w:val="20"/>
                <w:szCs w:val="20"/>
              </w:rPr>
              <w:t>Critical reflection (10%)</w:t>
            </w:r>
          </w:p>
        </w:tc>
        <w:tc>
          <w:tcPr>
            <w:tcW w:w="2602" w:type="dxa"/>
            <w:tcBorders>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Highly critical evaluation of the student’s individual contribution</w:t>
            </w:r>
          </w:p>
        </w:tc>
        <w:tc>
          <w:tcPr>
            <w:tcW w:w="2520" w:type="dxa"/>
            <w:tcBorders>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Critical evaluation of the student’s individual contribution</w:t>
            </w:r>
          </w:p>
        </w:tc>
        <w:tc>
          <w:tcPr>
            <w:tcW w:w="2520" w:type="dxa"/>
            <w:tcBorders>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A critical evaluation that contains some overly descriptive sections</w:t>
            </w:r>
          </w:p>
        </w:tc>
        <w:tc>
          <w:tcPr>
            <w:tcW w:w="2520" w:type="dxa"/>
            <w:tcBorders>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The information given is lacking critical analysis, descriptive or irrelevant</w:t>
            </w:r>
          </w:p>
        </w:tc>
        <w:tc>
          <w:tcPr>
            <w:tcW w:w="2548" w:type="dxa"/>
            <w:tcBorders>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No evidence of critical evaluation, highly descriptive or simply irrelevant information</w:t>
            </w:r>
          </w:p>
        </w:tc>
      </w:tr>
      <w:tr w:rsidR="00A92A3D" w:rsidRPr="006A265C">
        <w:tc>
          <w:tcPr>
            <w:tcW w:w="1466" w:type="dxa"/>
            <w:tcBorders>
              <w:top w:val="nil"/>
              <w:bottom w:val="nil"/>
            </w:tcBorders>
          </w:tcPr>
          <w:p w:rsidR="00A92A3D" w:rsidRPr="00CE7633" w:rsidRDefault="00A92A3D" w:rsidP="00894CF9">
            <w:pPr>
              <w:pStyle w:val="ListParagraph"/>
              <w:ind w:left="0"/>
              <w:rPr>
                <w:sz w:val="20"/>
                <w:szCs w:val="20"/>
              </w:rPr>
            </w:pPr>
          </w:p>
        </w:tc>
        <w:tc>
          <w:tcPr>
            <w:tcW w:w="2602" w:type="dxa"/>
            <w:tcBorders>
              <w:top w:val="nil"/>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Insightful identification of the qualities of the project</w:t>
            </w:r>
          </w:p>
        </w:tc>
        <w:tc>
          <w:tcPr>
            <w:tcW w:w="2520" w:type="dxa"/>
            <w:tcBorders>
              <w:top w:val="nil"/>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Acceptable identification of the qualities of the project</w:t>
            </w:r>
          </w:p>
        </w:tc>
        <w:tc>
          <w:tcPr>
            <w:tcW w:w="2520" w:type="dxa"/>
            <w:tcBorders>
              <w:top w:val="nil"/>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Superficial identification of the qualities of the project</w:t>
            </w:r>
          </w:p>
        </w:tc>
        <w:tc>
          <w:tcPr>
            <w:tcW w:w="2520" w:type="dxa"/>
            <w:tcBorders>
              <w:top w:val="nil"/>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Very little identification of the qualities of the project</w:t>
            </w:r>
          </w:p>
        </w:tc>
        <w:tc>
          <w:tcPr>
            <w:tcW w:w="2548" w:type="dxa"/>
            <w:tcBorders>
              <w:top w:val="nil"/>
              <w:bottom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Failure to identify the qualities of the project</w:t>
            </w:r>
          </w:p>
        </w:tc>
      </w:tr>
      <w:tr w:rsidR="00A92A3D" w:rsidRPr="006A265C">
        <w:tc>
          <w:tcPr>
            <w:tcW w:w="1466" w:type="dxa"/>
            <w:tcBorders>
              <w:top w:val="nil"/>
            </w:tcBorders>
          </w:tcPr>
          <w:p w:rsidR="00A92A3D" w:rsidRPr="00CE7633" w:rsidRDefault="00A92A3D" w:rsidP="00894CF9">
            <w:pPr>
              <w:pStyle w:val="ListParagraph"/>
              <w:ind w:left="0"/>
              <w:rPr>
                <w:sz w:val="20"/>
                <w:szCs w:val="20"/>
              </w:rPr>
            </w:pPr>
          </w:p>
        </w:tc>
        <w:tc>
          <w:tcPr>
            <w:tcW w:w="2602" w:type="dxa"/>
            <w:tcBorders>
              <w:top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Practical identification of improvement points</w:t>
            </w:r>
          </w:p>
        </w:tc>
        <w:tc>
          <w:tcPr>
            <w:tcW w:w="2520" w:type="dxa"/>
            <w:tcBorders>
              <w:top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Acceptable identification of improvement points</w:t>
            </w:r>
          </w:p>
        </w:tc>
        <w:tc>
          <w:tcPr>
            <w:tcW w:w="2520" w:type="dxa"/>
            <w:tcBorders>
              <w:top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Some identification of improvement points</w:t>
            </w:r>
          </w:p>
        </w:tc>
        <w:tc>
          <w:tcPr>
            <w:tcW w:w="2520" w:type="dxa"/>
            <w:tcBorders>
              <w:top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Very little identification of improvement points</w:t>
            </w:r>
          </w:p>
        </w:tc>
        <w:tc>
          <w:tcPr>
            <w:tcW w:w="2548" w:type="dxa"/>
            <w:tcBorders>
              <w:top w:val="nil"/>
            </w:tcBorders>
          </w:tcPr>
          <w:p w:rsidR="00A92A3D" w:rsidRPr="00CE7633" w:rsidRDefault="00A92A3D" w:rsidP="00DD1259">
            <w:pPr>
              <w:pStyle w:val="ListParagraph"/>
              <w:numPr>
                <w:ilvl w:val="0"/>
                <w:numId w:val="10"/>
              </w:numPr>
              <w:tabs>
                <w:tab w:val="clear" w:pos="720"/>
                <w:tab w:val="num" w:pos="156"/>
              </w:tabs>
              <w:ind w:left="156" w:hanging="156"/>
              <w:rPr>
                <w:sz w:val="20"/>
                <w:szCs w:val="20"/>
              </w:rPr>
            </w:pPr>
            <w:r w:rsidRPr="00CE7633">
              <w:rPr>
                <w:sz w:val="20"/>
                <w:szCs w:val="20"/>
              </w:rPr>
              <w:t>Failure to identify improvement points</w:t>
            </w:r>
          </w:p>
        </w:tc>
      </w:tr>
      <w:tr w:rsidR="00A92A3D" w:rsidRPr="006A265C">
        <w:tc>
          <w:tcPr>
            <w:tcW w:w="1466" w:type="dxa"/>
            <w:tcBorders>
              <w:bottom w:val="nil"/>
            </w:tcBorders>
          </w:tcPr>
          <w:p w:rsidR="00A92A3D" w:rsidRPr="00CE7633" w:rsidRDefault="00A92A3D" w:rsidP="001A08B9">
            <w:pPr>
              <w:pStyle w:val="ListParagraph"/>
              <w:ind w:left="0"/>
              <w:rPr>
                <w:sz w:val="20"/>
                <w:szCs w:val="20"/>
              </w:rPr>
            </w:pPr>
            <w:r w:rsidRPr="00CE7633">
              <w:rPr>
                <w:sz w:val="20"/>
                <w:szCs w:val="20"/>
              </w:rPr>
              <w:t>Individual:</w:t>
            </w:r>
          </w:p>
          <w:p w:rsidR="00A92A3D" w:rsidRPr="00CE7633" w:rsidRDefault="00A92A3D" w:rsidP="001A08B9">
            <w:pPr>
              <w:pStyle w:val="ListParagraph"/>
              <w:ind w:left="0"/>
              <w:rPr>
                <w:sz w:val="20"/>
                <w:szCs w:val="20"/>
              </w:rPr>
            </w:pPr>
            <w:r w:rsidRPr="00CE7633">
              <w:rPr>
                <w:sz w:val="20"/>
                <w:szCs w:val="20"/>
              </w:rPr>
              <w:t>Content (5%)</w:t>
            </w:r>
          </w:p>
        </w:tc>
        <w:tc>
          <w:tcPr>
            <w:tcW w:w="2602" w:type="dxa"/>
            <w:tcBorders>
              <w:bottom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Detailed, concise summary of all three aspects</w:t>
            </w:r>
          </w:p>
        </w:tc>
        <w:tc>
          <w:tcPr>
            <w:tcW w:w="2520" w:type="dxa"/>
            <w:tcBorders>
              <w:bottom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Very good summary of all three aspects</w:t>
            </w:r>
          </w:p>
        </w:tc>
        <w:tc>
          <w:tcPr>
            <w:tcW w:w="2520" w:type="dxa"/>
            <w:tcBorders>
              <w:bottom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Reasonable to good summary of all three aspects</w:t>
            </w:r>
          </w:p>
        </w:tc>
        <w:tc>
          <w:tcPr>
            <w:tcW w:w="2520" w:type="dxa"/>
            <w:tcBorders>
              <w:bottom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Patchy coverage of the three aspects</w:t>
            </w:r>
          </w:p>
        </w:tc>
        <w:tc>
          <w:tcPr>
            <w:tcW w:w="2548" w:type="dxa"/>
            <w:tcBorders>
              <w:bottom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Little to no coverage of the three aspects</w:t>
            </w:r>
          </w:p>
        </w:tc>
      </w:tr>
      <w:tr w:rsidR="00A92A3D" w:rsidRPr="006A265C">
        <w:tc>
          <w:tcPr>
            <w:tcW w:w="1466" w:type="dxa"/>
            <w:tcBorders>
              <w:top w:val="nil"/>
            </w:tcBorders>
          </w:tcPr>
          <w:p w:rsidR="00A92A3D" w:rsidRPr="006A265C" w:rsidRDefault="00A92A3D" w:rsidP="001A08B9">
            <w:pPr>
              <w:pStyle w:val="ListParagraph"/>
              <w:ind w:left="0"/>
            </w:pPr>
          </w:p>
        </w:tc>
        <w:tc>
          <w:tcPr>
            <w:tcW w:w="2602" w:type="dxa"/>
            <w:tcBorders>
              <w:top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Very clear and methodical structure</w:t>
            </w:r>
          </w:p>
        </w:tc>
        <w:tc>
          <w:tcPr>
            <w:tcW w:w="2520" w:type="dxa"/>
            <w:tcBorders>
              <w:top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Clear and methodical structure overall</w:t>
            </w:r>
          </w:p>
        </w:tc>
        <w:tc>
          <w:tcPr>
            <w:tcW w:w="2520" w:type="dxa"/>
            <w:tcBorders>
              <w:top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Structure mostly clear, not all ideas linked well</w:t>
            </w:r>
          </w:p>
        </w:tc>
        <w:tc>
          <w:tcPr>
            <w:tcW w:w="2520" w:type="dxa"/>
            <w:tcBorders>
              <w:top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Difficult structure to follow</w:t>
            </w:r>
          </w:p>
        </w:tc>
        <w:tc>
          <w:tcPr>
            <w:tcW w:w="2548" w:type="dxa"/>
            <w:tcBorders>
              <w:top w:val="nil"/>
            </w:tcBorders>
          </w:tcPr>
          <w:p w:rsidR="00A92A3D" w:rsidRPr="00CE7633" w:rsidRDefault="00A92A3D" w:rsidP="001A08B9">
            <w:pPr>
              <w:pStyle w:val="ListParagraph"/>
              <w:numPr>
                <w:ilvl w:val="0"/>
                <w:numId w:val="10"/>
              </w:numPr>
              <w:tabs>
                <w:tab w:val="clear" w:pos="720"/>
                <w:tab w:val="num" w:pos="156"/>
              </w:tabs>
              <w:ind w:left="156" w:hanging="156"/>
              <w:rPr>
                <w:sz w:val="20"/>
                <w:szCs w:val="20"/>
              </w:rPr>
            </w:pPr>
            <w:r w:rsidRPr="00CE7633">
              <w:rPr>
                <w:sz w:val="20"/>
                <w:szCs w:val="20"/>
              </w:rPr>
              <w:t>Complete lack of structure</w:t>
            </w:r>
          </w:p>
        </w:tc>
      </w:tr>
    </w:tbl>
    <w:p w:rsidR="00A92A3D" w:rsidRPr="006A265C" w:rsidRDefault="00A92A3D" w:rsidP="00832E0D">
      <w:pPr>
        <w:pStyle w:val="ListParagraph"/>
        <w:ind w:left="0"/>
        <w:rPr>
          <w:rFonts w:cs="Arial"/>
        </w:rPr>
      </w:pPr>
    </w:p>
    <w:sectPr w:rsidR="00A92A3D" w:rsidRPr="006A265C" w:rsidSect="00CE7633">
      <w:pgSz w:w="16840" w:h="11900" w:orient="landscape"/>
      <w:pgMar w:top="1079" w:right="1440"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D59D7"/>
    <w:multiLevelType w:val="hybridMultilevel"/>
    <w:tmpl w:val="B90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319"/>
    <w:multiLevelType w:val="hybridMultilevel"/>
    <w:tmpl w:val="B6D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A0847"/>
    <w:multiLevelType w:val="hybridMultilevel"/>
    <w:tmpl w:val="9B90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E595B"/>
    <w:multiLevelType w:val="hybridMultilevel"/>
    <w:tmpl w:val="9034B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3C151A"/>
    <w:multiLevelType w:val="hybridMultilevel"/>
    <w:tmpl w:val="612E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5547B"/>
    <w:multiLevelType w:val="hybridMultilevel"/>
    <w:tmpl w:val="925070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567D8"/>
    <w:multiLevelType w:val="hybridMultilevel"/>
    <w:tmpl w:val="0D1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927D8"/>
    <w:multiLevelType w:val="hybridMultilevel"/>
    <w:tmpl w:val="9ABE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C31BE"/>
    <w:multiLevelType w:val="hybridMultilevel"/>
    <w:tmpl w:val="21505F9A"/>
    <w:lvl w:ilvl="0" w:tplc="25549234">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943FE1"/>
    <w:multiLevelType w:val="hybridMultilevel"/>
    <w:tmpl w:val="D7CC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D737FC"/>
    <w:multiLevelType w:val="hybridMultilevel"/>
    <w:tmpl w:val="E1E2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1"/>
  </w:num>
  <w:num w:numId="6">
    <w:abstractNumId w:val="6"/>
  </w:num>
  <w:num w:numId="7">
    <w:abstractNumId w:val="0"/>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A4"/>
    <w:rsid w:val="00000A1E"/>
    <w:rsid w:val="000018B7"/>
    <w:rsid w:val="00016224"/>
    <w:rsid w:val="00023FF1"/>
    <w:rsid w:val="00035126"/>
    <w:rsid w:val="000519AB"/>
    <w:rsid w:val="00054841"/>
    <w:rsid w:val="000553F0"/>
    <w:rsid w:val="0006388A"/>
    <w:rsid w:val="0006682E"/>
    <w:rsid w:val="000723C7"/>
    <w:rsid w:val="00073B39"/>
    <w:rsid w:val="000760C2"/>
    <w:rsid w:val="00085A03"/>
    <w:rsid w:val="00097A73"/>
    <w:rsid w:val="000A6EEE"/>
    <w:rsid w:val="000B061D"/>
    <w:rsid w:val="000C2464"/>
    <w:rsid w:val="000E1ED9"/>
    <w:rsid w:val="000E2AC5"/>
    <w:rsid w:val="00103AF1"/>
    <w:rsid w:val="00105F7A"/>
    <w:rsid w:val="001063A5"/>
    <w:rsid w:val="00106E47"/>
    <w:rsid w:val="001155E7"/>
    <w:rsid w:val="0011683D"/>
    <w:rsid w:val="001365F0"/>
    <w:rsid w:val="001403FD"/>
    <w:rsid w:val="00143CFE"/>
    <w:rsid w:val="00151637"/>
    <w:rsid w:val="0015183F"/>
    <w:rsid w:val="001910FB"/>
    <w:rsid w:val="001970C6"/>
    <w:rsid w:val="001A08B9"/>
    <w:rsid w:val="001B30E2"/>
    <w:rsid w:val="001B3D0A"/>
    <w:rsid w:val="001B409B"/>
    <w:rsid w:val="001C2269"/>
    <w:rsid w:val="001C23B6"/>
    <w:rsid w:val="001C67D1"/>
    <w:rsid w:val="001D45D8"/>
    <w:rsid w:val="001E4610"/>
    <w:rsid w:val="001F5CF7"/>
    <w:rsid w:val="002321D1"/>
    <w:rsid w:val="00233593"/>
    <w:rsid w:val="00256C1E"/>
    <w:rsid w:val="002663C9"/>
    <w:rsid w:val="00271AD6"/>
    <w:rsid w:val="00274389"/>
    <w:rsid w:val="0027509E"/>
    <w:rsid w:val="00285CBA"/>
    <w:rsid w:val="002907A8"/>
    <w:rsid w:val="00295271"/>
    <w:rsid w:val="002C073A"/>
    <w:rsid w:val="002D064F"/>
    <w:rsid w:val="002D2205"/>
    <w:rsid w:val="002D47DF"/>
    <w:rsid w:val="002D7FAE"/>
    <w:rsid w:val="002E25C4"/>
    <w:rsid w:val="003238CE"/>
    <w:rsid w:val="00324A77"/>
    <w:rsid w:val="00324BEF"/>
    <w:rsid w:val="00350093"/>
    <w:rsid w:val="00350A32"/>
    <w:rsid w:val="00360DE9"/>
    <w:rsid w:val="003649D5"/>
    <w:rsid w:val="003708F2"/>
    <w:rsid w:val="00373D3D"/>
    <w:rsid w:val="00390CE6"/>
    <w:rsid w:val="00397565"/>
    <w:rsid w:val="003A68AB"/>
    <w:rsid w:val="003B0B27"/>
    <w:rsid w:val="003B44A0"/>
    <w:rsid w:val="003B6AFC"/>
    <w:rsid w:val="003B6B0A"/>
    <w:rsid w:val="003D4FC2"/>
    <w:rsid w:val="003D779E"/>
    <w:rsid w:val="003D7A28"/>
    <w:rsid w:val="003E4A2B"/>
    <w:rsid w:val="003F05A7"/>
    <w:rsid w:val="003F09F6"/>
    <w:rsid w:val="003F4431"/>
    <w:rsid w:val="003F4541"/>
    <w:rsid w:val="00411A93"/>
    <w:rsid w:val="00415A25"/>
    <w:rsid w:val="00421F14"/>
    <w:rsid w:val="00430C40"/>
    <w:rsid w:val="00436C6F"/>
    <w:rsid w:val="00473296"/>
    <w:rsid w:val="00474457"/>
    <w:rsid w:val="004850C6"/>
    <w:rsid w:val="004931C2"/>
    <w:rsid w:val="004A50A0"/>
    <w:rsid w:val="004B53DC"/>
    <w:rsid w:val="004B5C77"/>
    <w:rsid w:val="004C19B8"/>
    <w:rsid w:val="004E2FCD"/>
    <w:rsid w:val="004F21F6"/>
    <w:rsid w:val="004F29DC"/>
    <w:rsid w:val="005059FC"/>
    <w:rsid w:val="00525EC5"/>
    <w:rsid w:val="00541856"/>
    <w:rsid w:val="00557841"/>
    <w:rsid w:val="00571A2B"/>
    <w:rsid w:val="00576664"/>
    <w:rsid w:val="00581A6C"/>
    <w:rsid w:val="00582053"/>
    <w:rsid w:val="00583F78"/>
    <w:rsid w:val="00593A94"/>
    <w:rsid w:val="005B080B"/>
    <w:rsid w:val="005B77AD"/>
    <w:rsid w:val="005D1D79"/>
    <w:rsid w:val="005D6BDF"/>
    <w:rsid w:val="005E1B47"/>
    <w:rsid w:val="005E3216"/>
    <w:rsid w:val="005F1EF8"/>
    <w:rsid w:val="005F3998"/>
    <w:rsid w:val="0062330D"/>
    <w:rsid w:val="006258C6"/>
    <w:rsid w:val="006278B0"/>
    <w:rsid w:val="006301F5"/>
    <w:rsid w:val="00652796"/>
    <w:rsid w:val="00660E91"/>
    <w:rsid w:val="00676D35"/>
    <w:rsid w:val="00690BE3"/>
    <w:rsid w:val="006A1141"/>
    <w:rsid w:val="006A265C"/>
    <w:rsid w:val="006A4198"/>
    <w:rsid w:val="006A5CE6"/>
    <w:rsid w:val="006B769E"/>
    <w:rsid w:val="006C72FD"/>
    <w:rsid w:val="006D4BFE"/>
    <w:rsid w:val="006E2E68"/>
    <w:rsid w:val="006F3128"/>
    <w:rsid w:val="00703FBB"/>
    <w:rsid w:val="00704248"/>
    <w:rsid w:val="00707FC6"/>
    <w:rsid w:val="007231AD"/>
    <w:rsid w:val="00730633"/>
    <w:rsid w:val="0073750B"/>
    <w:rsid w:val="007445EB"/>
    <w:rsid w:val="00744957"/>
    <w:rsid w:val="00753E3E"/>
    <w:rsid w:val="007560B8"/>
    <w:rsid w:val="00756265"/>
    <w:rsid w:val="00790B7B"/>
    <w:rsid w:val="0079234A"/>
    <w:rsid w:val="00793650"/>
    <w:rsid w:val="007A7B69"/>
    <w:rsid w:val="007C1F5E"/>
    <w:rsid w:val="007C66DA"/>
    <w:rsid w:val="007D1DF2"/>
    <w:rsid w:val="007E085F"/>
    <w:rsid w:val="007E090B"/>
    <w:rsid w:val="007E1F64"/>
    <w:rsid w:val="007E5C0F"/>
    <w:rsid w:val="00832E0D"/>
    <w:rsid w:val="00846580"/>
    <w:rsid w:val="008520E5"/>
    <w:rsid w:val="00855C93"/>
    <w:rsid w:val="008570ED"/>
    <w:rsid w:val="008574E2"/>
    <w:rsid w:val="00861DBB"/>
    <w:rsid w:val="0086495A"/>
    <w:rsid w:val="00870372"/>
    <w:rsid w:val="0087183C"/>
    <w:rsid w:val="0087201D"/>
    <w:rsid w:val="00874947"/>
    <w:rsid w:val="00874D10"/>
    <w:rsid w:val="00893886"/>
    <w:rsid w:val="00894CF9"/>
    <w:rsid w:val="008A0140"/>
    <w:rsid w:val="008A4964"/>
    <w:rsid w:val="008A7AA6"/>
    <w:rsid w:val="008C4309"/>
    <w:rsid w:val="008C430E"/>
    <w:rsid w:val="008C4836"/>
    <w:rsid w:val="008D6DDD"/>
    <w:rsid w:val="008E4284"/>
    <w:rsid w:val="008E5D40"/>
    <w:rsid w:val="008F2447"/>
    <w:rsid w:val="00912585"/>
    <w:rsid w:val="00924470"/>
    <w:rsid w:val="0092628D"/>
    <w:rsid w:val="00935436"/>
    <w:rsid w:val="00936B13"/>
    <w:rsid w:val="0097173D"/>
    <w:rsid w:val="00986CD8"/>
    <w:rsid w:val="009878B9"/>
    <w:rsid w:val="00992B44"/>
    <w:rsid w:val="00997614"/>
    <w:rsid w:val="009A144E"/>
    <w:rsid w:val="009B14E4"/>
    <w:rsid w:val="009C4C8D"/>
    <w:rsid w:val="009E4B31"/>
    <w:rsid w:val="009E64CE"/>
    <w:rsid w:val="009F0753"/>
    <w:rsid w:val="009F4A40"/>
    <w:rsid w:val="00A036DA"/>
    <w:rsid w:val="00A11E2F"/>
    <w:rsid w:val="00A17D88"/>
    <w:rsid w:val="00A2292E"/>
    <w:rsid w:val="00A3487E"/>
    <w:rsid w:val="00A349DC"/>
    <w:rsid w:val="00A37376"/>
    <w:rsid w:val="00A42A08"/>
    <w:rsid w:val="00A43D12"/>
    <w:rsid w:val="00A44F5B"/>
    <w:rsid w:val="00A526A4"/>
    <w:rsid w:val="00A56E1B"/>
    <w:rsid w:val="00A71F5E"/>
    <w:rsid w:val="00A72DB2"/>
    <w:rsid w:val="00A72FAE"/>
    <w:rsid w:val="00A73FBF"/>
    <w:rsid w:val="00A92A3D"/>
    <w:rsid w:val="00AA1441"/>
    <w:rsid w:val="00AA464C"/>
    <w:rsid w:val="00AB7755"/>
    <w:rsid w:val="00AC751F"/>
    <w:rsid w:val="00AE447C"/>
    <w:rsid w:val="00AE6DED"/>
    <w:rsid w:val="00B05A67"/>
    <w:rsid w:val="00B0635D"/>
    <w:rsid w:val="00B10B36"/>
    <w:rsid w:val="00B13396"/>
    <w:rsid w:val="00B1760D"/>
    <w:rsid w:val="00B2493B"/>
    <w:rsid w:val="00B25456"/>
    <w:rsid w:val="00B30F5D"/>
    <w:rsid w:val="00B37DB6"/>
    <w:rsid w:val="00B37E13"/>
    <w:rsid w:val="00B44ECE"/>
    <w:rsid w:val="00B6669C"/>
    <w:rsid w:val="00B725EF"/>
    <w:rsid w:val="00B76781"/>
    <w:rsid w:val="00B8279A"/>
    <w:rsid w:val="00B848D3"/>
    <w:rsid w:val="00B90B70"/>
    <w:rsid w:val="00B953D8"/>
    <w:rsid w:val="00B95566"/>
    <w:rsid w:val="00BA09D4"/>
    <w:rsid w:val="00BA67BC"/>
    <w:rsid w:val="00BA691B"/>
    <w:rsid w:val="00BB0DBA"/>
    <w:rsid w:val="00BB536F"/>
    <w:rsid w:val="00BC15D9"/>
    <w:rsid w:val="00BD26C1"/>
    <w:rsid w:val="00BE1D42"/>
    <w:rsid w:val="00BF36ED"/>
    <w:rsid w:val="00BF58CE"/>
    <w:rsid w:val="00C01ADE"/>
    <w:rsid w:val="00C04D4C"/>
    <w:rsid w:val="00C24559"/>
    <w:rsid w:val="00C26176"/>
    <w:rsid w:val="00C362C7"/>
    <w:rsid w:val="00C40863"/>
    <w:rsid w:val="00C43EA9"/>
    <w:rsid w:val="00C523A9"/>
    <w:rsid w:val="00C52EC7"/>
    <w:rsid w:val="00C5399E"/>
    <w:rsid w:val="00C75D06"/>
    <w:rsid w:val="00C840B2"/>
    <w:rsid w:val="00C8523B"/>
    <w:rsid w:val="00C905A2"/>
    <w:rsid w:val="00CB6A43"/>
    <w:rsid w:val="00CD794A"/>
    <w:rsid w:val="00CE7633"/>
    <w:rsid w:val="00CF3FA6"/>
    <w:rsid w:val="00CF72FC"/>
    <w:rsid w:val="00D35834"/>
    <w:rsid w:val="00D41516"/>
    <w:rsid w:val="00D47FD7"/>
    <w:rsid w:val="00D52DB3"/>
    <w:rsid w:val="00D60855"/>
    <w:rsid w:val="00D64286"/>
    <w:rsid w:val="00D7687D"/>
    <w:rsid w:val="00D80CCD"/>
    <w:rsid w:val="00D83092"/>
    <w:rsid w:val="00D858C4"/>
    <w:rsid w:val="00D90E12"/>
    <w:rsid w:val="00D95C4F"/>
    <w:rsid w:val="00DA09C0"/>
    <w:rsid w:val="00DA34CA"/>
    <w:rsid w:val="00DD1259"/>
    <w:rsid w:val="00DF7A99"/>
    <w:rsid w:val="00E0028C"/>
    <w:rsid w:val="00E161E1"/>
    <w:rsid w:val="00E21C12"/>
    <w:rsid w:val="00E24B00"/>
    <w:rsid w:val="00E41FE4"/>
    <w:rsid w:val="00E549BF"/>
    <w:rsid w:val="00E57968"/>
    <w:rsid w:val="00E67F97"/>
    <w:rsid w:val="00E70CE4"/>
    <w:rsid w:val="00E86FAD"/>
    <w:rsid w:val="00E90B22"/>
    <w:rsid w:val="00EA4B75"/>
    <w:rsid w:val="00EB5548"/>
    <w:rsid w:val="00EB70E5"/>
    <w:rsid w:val="00EC13C7"/>
    <w:rsid w:val="00EC712A"/>
    <w:rsid w:val="00ED78C1"/>
    <w:rsid w:val="00ED7C48"/>
    <w:rsid w:val="00EE1F96"/>
    <w:rsid w:val="00EE4653"/>
    <w:rsid w:val="00EE56F3"/>
    <w:rsid w:val="00EF60A9"/>
    <w:rsid w:val="00F15620"/>
    <w:rsid w:val="00F16408"/>
    <w:rsid w:val="00F24A95"/>
    <w:rsid w:val="00F2771B"/>
    <w:rsid w:val="00F32FE6"/>
    <w:rsid w:val="00F37798"/>
    <w:rsid w:val="00F60C96"/>
    <w:rsid w:val="00F80772"/>
    <w:rsid w:val="00F9108C"/>
    <w:rsid w:val="00FC394C"/>
    <w:rsid w:val="00FC6667"/>
    <w:rsid w:val="00FD5917"/>
    <w:rsid w:val="00FF18D0"/>
    <w:rsid w:val="00FF2040"/>
    <w:rsid w:val="00FF3B21"/>
    <w:rsid w:val="00FF63C5"/>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2DD8A3-9BC1-4360-8411-CFE7875A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B69"/>
    <w:rPr>
      <w:rFonts w:ascii="Arial" w:hAnsi="Arial"/>
      <w:sz w:val="24"/>
      <w:szCs w:val="24"/>
      <w:lang w:eastAsia="en-US"/>
    </w:rPr>
  </w:style>
  <w:style w:type="paragraph" w:styleId="Heading2">
    <w:name w:val="heading 2"/>
    <w:basedOn w:val="Normal"/>
    <w:next w:val="Normal"/>
    <w:link w:val="Heading2Char"/>
    <w:uiPriority w:val="99"/>
    <w:qFormat/>
    <w:rsid w:val="00CF3FA6"/>
    <w:pPr>
      <w:keepNext/>
      <w:keepLines/>
      <w:spacing w:before="200"/>
      <w:outlineLvl w:val="1"/>
    </w:pPr>
    <w:rPr>
      <w:rFonts w:ascii="Calibri"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CF3FA6"/>
    <w:rPr>
      <w:rFonts w:ascii="Calibri" w:eastAsia="SimSun" w:hAnsi="Calibri" w:cs="Times New Roman"/>
      <w:b/>
      <w:bCs/>
      <w:color w:val="4F81BD"/>
      <w:sz w:val="26"/>
      <w:szCs w:val="26"/>
      <w:lang w:val="en-GB"/>
    </w:rPr>
  </w:style>
  <w:style w:type="paragraph" w:styleId="ListParagraph">
    <w:name w:val="List Paragraph"/>
    <w:basedOn w:val="Normal"/>
    <w:uiPriority w:val="99"/>
    <w:qFormat/>
    <w:rsid w:val="00C40863"/>
    <w:pPr>
      <w:ind w:left="720"/>
      <w:contextualSpacing/>
    </w:pPr>
  </w:style>
  <w:style w:type="paragraph" w:styleId="NormalWeb">
    <w:name w:val="Normal (Web)"/>
    <w:basedOn w:val="Normal"/>
    <w:uiPriority w:val="99"/>
    <w:rsid w:val="006A5CE6"/>
    <w:pPr>
      <w:spacing w:before="100" w:beforeAutospacing="1" w:after="100" w:afterAutospacing="1"/>
    </w:pPr>
    <w:rPr>
      <w:rFonts w:ascii="Times New Roman" w:hAnsi="Times New Roman"/>
      <w:lang w:eastAsia="zh-CN"/>
    </w:rPr>
  </w:style>
  <w:style w:type="table" w:styleId="TableGrid">
    <w:name w:val="Table Grid"/>
    <w:basedOn w:val="TableNormal"/>
    <w:uiPriority w:val="99"/>
    <w:locked/>
    <w:rsid w:val="00A7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4A2B"/>
    <w:rPr>
      <w:rFonts w:ascii="Tahoma" w:hAnsi="Tahoma" w:cs="Tahoma"/>
      <w:sz w:val="16"/>
      <w:szCs w:val="16"/>
    </w:rPr>
  </w:style>
  <w:style w:type="character" w:customStyle="1" w:styleId="BalloonTextChar">
    <w:name w:val="Balloon Text Char"/>
    <w:link w:val="BalloonText"/>
    <w:uiPriority w:val="99"/>
    <w:semiHidden/>
    <w:locked/>
    <w:rsid w:val="00790B7B"/>
    <w:rPr>
      <w:rFonts w:ascii="Times New Roman" w:hAnsi="Times New Roman" w:cs="Times New Roman"/>
      <w:sz w:val="2"/>
      <w:lang w:eastAsia="en-US"/>
    </w:rPr>
  </w:style>
  <w:style w:type="character" w:styleId="CommentReference">
    <w:name w:val="annotation reference"/>
    <w:uiPriority w:val="99"/>
    <w:semiHidden/>
    <w:rsid w:val="00A43D12"/>
    <w:rPr>
      <w:rFonts w:cs="Times New Roman"/>
      <w:sz w:val="18"/>
      <w:szCs w:val="18"/>
    </w:rPr>
  </w:style>
  <w:style w:type="paragraph" w:styleId="CommentText">
    <w:name w:val="annotation text"/>
    <w:basedOn w:val="Normal"/>
    <w:link w:val="CommentTextChar"/>
    <w:uiPriority w:val="99"/>
    <w:semiHidden/>
    <w:rsid w:val="00A43D12"/>
  </w:style>
  <w:style w:type="character" w:customStyle="1" w:styleId="CommentTextChar">
    <w:name w:val="Comment Text Char"/>
    <w:link w:val="CommentText"/>
    <w:uiPriority w:val="99"/>
    <w:semiHidden/>
    <w:locked/>
    <w:rsid w:val="00A43D12"/>
    <w:rPr>
      <w:rFonts w:ascii="Arial" w:hAnsi="Arial" w:cs="Times New Roman"/>
      <w:sz w:val="24"/>
      <w:szCs w:val="24"/>
      <w:lang w:eastAsia="en-US"/>
    </w:rPr>
  </w:style>
  <w:style w:type="paragraph" w:styleId="CommentSubject">
    <w:name w:val="annotation subject"/>
    <w:basedOn w:val="CommentText"/>
    <w:next w:val="CommentText"/>
    <w:link w:val="CommentSubjectChar"/>
    <w:uiPriority w:val="99"/>
    <w:semiHidden/>
    <w:rsid w:val="00A43D12"/>
    <w:rPr>
      <w:b/>
      <w:bCs/>
      <w:sz w:val="20"/>
      <w:szCs w:val="20"/>
    </w:rPr>
  </w:style>
  <w:style w:type="character" w:customStyle="1" w:styleId="CommentSubjectChar">
    <w:name w:val="Comment Subject Char"/>
    <w:link w:val="CommentSubject"/>
    <w:uiPriority w:val="99"/>
    <w:semiHidden/>
    <w:locked/>
    <w:rsid w:val="00A43D12"/>
    <w:rPr>
      <w:rFonts w:ascii="Arial"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010A996BD60428F7D12786B50381B" ma:contentTypeVersion="13" ma:contentTypeDescription="Create a new document." ma:contentTypeScope="" ma:versionID="20c7a7d482589f47b36695bae2cadfcc">
  <xsd:schema xmlns:xsd="http://www.w3.org/2001/XMLSchema" xmlns:xs="http://www.w3.org/2001/XMLSchema" xmlns:p="http://schemas.microsoft.com/office/2006/metadata/properties" xmlns:ns2="fd154185-2f00-4f3d-a914-89ac23b9bacc" xmlns:ns3="c05e27ce-df70-4563-a0ee-b3eb1a15fa93" targetNamespace="http://schemas.microsoft.com/office/2006/metadata/properties" ma:root="true" ma:fieldsID="fea2a227493030a00c12e92196cdffea" ns2:_="" ns3:_="">
    <xsd:import namespace="fd154185-2f00-4f3d-a914-89ac23b9bacc"/>
    <xsd:import namespace="c05e27ce-df70-4563-a0ee-b3eb1a15f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54185-2f00-4f3d-a914-89ac23b9b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 ma:index="20"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5e27ce-df70-4563-a0ee-b3eb1a15fa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d154185-2f00-4f3d-a914-89ac23b9bacc">
      <Url xsi:nil="true"/>
      <Description xsi:nil="true"/>
    </test>
  </documentManagement>
</p:properties>
</file>

<file path=customXml/itemProps1.xml><?xml version="1.0" encoding="utf-8"?>
<ds:datastoreItem xmlns:ds="http://schemas.openxmlformats.org/officeDocument/2006/customXml" ds:itemID="{52C6441B-6C8A-4FC3-84D7-F69259DB144E}"/>
</file>

<file path=customXml/itemProps2.xml><?xml version="1.0" encoding="utf-8"?>
<ds:datastoreItem xmlns:ds="http://schemas.openxmlformats.org/officeDocument/2006/customXml" ds:itemID="{66538945-5FB9-4413-B0B4-E257E707898B}"/>
</file>

<file path=customXml/itemProps3.xml><?xml version="1.0" encoding="utf-8"?>
<ds:datastoreItem xmlns:ds="http://schemas.openxmlformats.org/officeDocument/2006/customXml" ds:itemID="{145207EE-6D7B-4E4B-A8E7-2E442D248D75}"/>
</file>

<file path=docProps/app.xml><?xml version="1.0" encoding="utf-8"?>
<Properties xmlns="http://schemas.openxmlformats.org/officeDocument/2006/extended-properties" xmlns:vt="http://schemas.openxmlformats.org/officeDocument/2006/docPropsVTypes">
  <Template>Normal.dotm</Template>
  <TotalTime>1</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Short films as alternative assessment- Language</vt:lpstr>
    </vt:vector>
  </TitlesOfParts>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films as alternative assessment- Language</dc:title>
  <dc:subject/>
  <dc:creator>Beth Angharad Hickling-Moore</dc:creator>
  <cp:keywords/>
  <cp:lastModifiedBy>PM Herbert</cp:lastModifiedBy>
  <cp:revision>2</cp:revision>
  <cp:lastPrinted>2012-05-23T09:13:00Z</cp:lastPrinted>
  <dcterms:created xsi:type="dcterms:W3CDTF">2016-02-04T15:30:00Z</dcterms:created>
  <dcterms:modified xsi:type="dcterms:W3CDTF">2016-02-04T15:30:00Z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0x0101001E5010A996BD60428F7D12786B50381B</vt:lpwstr>
  </property>
</Properties>
</file>